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C02EC" w14:textId="154E57A0" w:rsidR="00FD36A2" w:rsidRPr="00267C08" w:rsidRDefault="000549DD" w:rsidP="00267C08">
      <w:pPr>
        <w:ind w:left="1890"/>
        <w:rPr>
          <w:rFonts w:ascii="Bookman Old Style" w:hAnsi="Bookman Old Style"/>
          <w:b w:val="0"/>
          <w:i/>
          <w:sz w:val="48"/>
          <w:szCs w:val="48"/>
        </w:rPr>
      </w:pPr>
      <w:r>
        <w:rPr>
          <w:noProof/>
        </w:rPr>
        <mc:AlternateContent>
          <mc:Choice Requires="wps">
            <w:drawing>
              <wp:anchor distT="0" distB="0" distL="114300" distR="114300" simplePos="0" relativeHeight="251658240" behindDoc="0" locked="0" layoutInCell="1" allowOverlap="1" wp14:anchorId="0005819F" wp14:editId="7984558F">
                <wp:simplePos x="0" y="0"/>
                <wp:positionH relativeFrom="column">
                  <wp:posOffset>-514350</wp:posOffset>
                </wp:positionH>
                <wp:positionV relativeFrom="paragraph">
                  <wp:posOffset>-652780</wp:posOffset>
                </wp:positionV>
                <wp:extent cx="1638300" cy="18859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885950"/>
                        </a:xfrm>
                        <a:prstGeom prst="rect">
                          <a:avLst/>
                        </a:prstGeom>
                        <a:noFill/>
                        <a:ln>
                          <a:noFill/>
                        </a:ln>
                        <a:extLst>
                          <a:ext uri="{909E8E84-426E-40DD-AFC4-6F175D3DCCD1}">
                            <a14:hiddenFill xmlns:a14="http://schemas.microsoft.com/office/drawing/2010/main">
                              <a:solidFill>
                                <a:srgbClr val="B2B2B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61F02" w14:textId="1D18CF40" w:rsidR="00073DE6" w:rsidRDefault="00073DE6" w:rsidP="00287AF1">
                            <w:r>
                              <w:tab/>
                            </w:r>
                            <w:r>
                              <w:tab/>
                            </w:r>
                            <w:r w:rsidR="00A263B5">
                              <w:rPr>
                                <w:noProof/>
                              </w:rPr>
                              <w:drawing>
                                <wp:inline distT="0" distB="0" distL="0" distR="0" wp14:anchorId="7C018D5D" wp14:editId="6F8AEC3F">
                                  <wp:extent cx="1433195" cy="450850"/>
                                  <wp:effectExtent l="0" t="0" r="2540" b="0"/>
                                  <wp:docPr id="2"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with low confidenc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195" cy="4508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5819F" id="_x0000_t202" coordsize="21600,21600" o:spt="202" path="m,l,21600r21600,l21600,xe">
                <v:stroke joinstyle="miter"/>
                <v:path gradientshapeok="t" o:connecttype="rect"/>
              </v:shapetype>
              <v:shape id="Text Box 2" o:spid="_x0000_s1026" type="#_x0000_t202" style="position:absolute;left:0;text-align:left;margin-left:-40.5pt;margin-top:-51.4pt;width:129pt;height:1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" filled="f" fillcolor="#b2b2b2" stroked="f">
                <v:textbox>
                  <w:txbxContent>
                    <w:p w14:paraId="25461F02" w14:textId="1D18CF40" w:rsidR="00073DE6" w:rsidRDefault="00073DE6" w:rsidP="00287AF1">
                      <w:r>
                        <w:tab/>
                      </w:r>
                      <w:r>
                        <w:tab/>
                      </w:r>
                      <w:r w:rsidR="00A263B5">
                        <w:rPr>
                          <w:noProof/>
                        </w:rPr>
                        <w:drawing>
                          <wp:inline distT="0" distB="0" distL="0" distR="0" wp14:anchorId="7C018D5D" wp14:editId="6F8AEC3F">
                            <wp:extent cx="1433195" cy="450850"/>
                            <wp:effectExtent l="0" t="0" r="2540" b="0"/>
                            <wp:docPr id="2"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with low confidenc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195" cy="450850"/>
                                    </a:xfrm>
                                    <a:prstGeom prst="rect">
                                      <a:avLst/>
                                    </a:prstGeom>
                                  </pic:spPr>
                                </pic:pic>
                              </a:graphicData>
                            </a:graphic>
                          </wp:inline>
                        </w:drawing>
                      </w:r>
                    </w:p>
                  </w:txbxContent>
                </v:textbox>
              </v:shape>
            </w:pict>
          </mc:Fallback>
        </mc:AlternateContent>
      </w:r>
      <w:r w:rsidR="00287AF1">
        <w:tab/>
      </w:r>
      <w:r w:rsidR="00287AF1">
        <w:tab/>
      </w:r>
      <w:r w:rsidR="00287AF1" w:rsidRPr="00F45DEF">
        <w:rPr>
          <w:rFonts w:ascii="Bookman Old Style" w:hAnsi="Bookman Old Style"/>
          <w:b w:val="0"/>
          <w:i/>
          <w:sz w:val="48"/>
          <w:szCs w:val="48"/>
        </w:rPr>
        <w:t>Medicare Preventive Benefits 20</w:t>
      </w:r>
      <w:r w:rsidR="006D18B7">
        <w:rPr>
          <w:rFonts w:ascii="Bookman Old Style" w:hAnsi="Bookman Old Style"/>
          <w:b w:val="0"/>
          <w:i/>
          <w:sz w:val="48"/>
          <w:szCs w:val="48"/>
        </w:rPr>
        <w:t>2</w:t>
      </w:r>
      <w:r w:rsidR="00885696">
        <w:rPr>
          <w:rFonts w:ascii="Bookman Old Style" w:hAnsi="Bookman Old Style"/>
          <w:b w:val="0"/>
          <w:i/>
          <w:sz w:val="48"/>
          <w:szCs w:val="48"/>
        </w:rPr>
        <w:t>4</w:t>
      </w:r>
      <w:r w:rsidR="00D66648">
        <w:rPr>
          <w:sz w:val="24"/>
          <w:szCs w:val="24"/>
        </w:rPr>
        <w:tab/>
      </w:r>
      <w:r w:rsidR="00D66648">
        <w:rPr>
          <w:sz w:val="24"/>
          <w:szCs w:val="24"/>
        </w:rPr>
        <w:tab/>
      </w:r>
      <w:r w:rsidR="00D67481">
        <w:rPr>
          <w:sz w:val="24"/>
          <w:szCs w:val="24"/>
        </w:rPr>
        <w:tab/>
      </w:r>
    </w:p>
    <w:p w14:paraId="7188DD6A" w14:textId="4409A1DC" w:rsidR="00D06A1B" w:rsidRPr="00D539AB" w:rsidRDefault="00D06A1B" w:rsidP="007806DC">
      <w:pPr>
        <w:ind w:right="-180"/>
        <w:rPr>
          <w:b w:val="0"/>
          <w:sz w:val="24"/>
          <w:szCs w:val="24"/>
        </w:rPr>
      </w:pPr>
      <w:r>
        <w:rPr>
          <w:sz w:val="24"/>
          <w:szCs w:val="24"/>
        </w:rPr>
        <w:tab/>
      </w:r>
      <w:r>
        <w:rPr>
          <w:sz w:val="24"/>
          <w:szCs w:val="24"/>
        </w:rPr>
        <w:tab/>
      </w:r>
      <w:r>
        <w:rPr>
          <w:sz w:val="24"/>
          <w:szCs w:val="24"/>
        </w:rPr>
        <w:tab/>
      </w:r>
      <w:r>
        <w:rPr>
          <w:sz w:val="24"/>
          <w:szCs w:val="24"/>
        </w:rPr>
        <w:tab/>
      </w:r>
      <w:r>
        <w:rPr>
          <w:sz w:val="24"/>
          <w:szCs w:val="24"/>
        </w:rPr>
        <w:tab/>
      </w:r>
      <w:r w:rsidR="00FD36A2" w:rsidRPr="00F45DEF">
        <w:rPr>
          <w:sz w:val="28"/>
          <w:szCs w:val="28"/>
        </w:rPr>
        <w:t xml:space="preserve">Medicare Part B pays for preventive care to help you stay healthy.  </w:t>
      </w:r>
      <w:r w:rsidR="00D539AB">
        <w:rPr>
          <w:sz w:val="28"/>
          <w:szCs w:val="28"/>
        </w:rPr>
        <w:tab/>
      </w:r>
    </w:p>
    <w:p w14:paraId="2AA328DD" w14:textId="40CFED39" w:rsidR="007806DC" w:rsidRDefault="00D06A1B" w:rsidP="00FD36A2">
      <w:pPr>
        <w:ind w:right="-180"/>
        <w:rPr>
          <w:sz w:val="28"/>
          <w:szCs w:val="28"/>
        </w:rPr>
      </w:pPr>
      <w:r w:rsidRPr="00F45DEF">
        <w:rPr>
          <w:sz w:val="28"/>
          <w:szCs w:val="28"/>
        </w:rPr>
        <w:tab/>
      </w:r>
      <w:r w:rsidRPr="00F45DEF">
        <w:rPr>
          <w:sz w:val="28"/>
          <w:szCs w:val="28"/>
        </w:rPr>
        <w:tab/>
      </w:r>
      <w:r w:rsidRPr="00F45DEF">
        <w:rPr>
          <w:sz w:val="28"/>
          <w:szCs w:val="28"/>
        </w:rPr>
        <w:tab/>
      </w:r>
      <w:r w:rsidRPr="00F45DEF">
        <w:rPr>
          <w:sz w:val="28"/>
          <w:szCs w:val="28"/>
        </w:rPr>
        <w:tab/>
      </w:r>
      <w:r w:rsidRPr="00F45DEF">
        <w:rPr>
          <w:sz w:val="28"/>
          <w:szCs w:val="28"/>
        </w:rPr>
        <w:tab/>
      </w:r>
      <w:r w:rsidR="00FD36A2" w:rsidRPr="00F45DEF">
        <w:rPr>
          <w:sz w:val="28"/>
          <w:szCs w:val="28"/>
        </w:rPr>
        <w:t>T</w:t>
      </w:r>
      <w:r w:rsidR="00287AF1" w:rsidRPr="00F45DEF">
        <w:rPr>
          <w:sz w:val="28"/>
          <w:szCs w:val="28"/>
        </w:rPr>
        <w:t>alk to your doctor to see if these benefits are right for you.</w:t>
      </w:r>
      <w:r w:rsidR="00287AF1" w:rsidRPr="00F45DEF">
        <w:rPr>
          <w:sz w:val="28"/>
          <w:szCs w:val="28"/>
        </w:rPr>
        <w:tab/>
      </w:r>
      <w:r w:rsidR="00B83EA1">
        <w:rPr>
          <w:sz w:val="28"/>
          <w:szCs w:val="28"/>
        </w:rPr>
        <w:tab/>
      </w:r>
    </w:p>
    <w:p w14:paraId="50637BC7" w14:textId="2726289B" w:rsidR="00E45406" w:rsidRPr="00FD7B8F" w:rsidRDefault="00B83EA1" w:rsidP="00676B77">
      <w:pPr>
        <w:ind w:right="-180"/>
        <w:rPr>
          <w:sz w:val="24"/>
          <w:szCs w:val="24"/>
        </w:rPr>
      </w:pPr>
      <w:r>
        <w:rPr>
          <w:sz w:val="28"/>
          <w:szCs w:val="28"/>
        </w:rPr>
        <w:tab/>
      </w:r>
      <w:r w:rsidRPr="00DC51CF">
        <w:rPr>
          <w:rFonts w:ascii="Bookman Old Style" w:hAnsi="Bookman Old Style"/>
          <w:b w:val="0"/>
          <w:sz w:val="24"/>
          <w:szCs w:val="24"/>
        </w:rPr>
        <w:t xml:space="preserve"> </w:t>
      </w:r>
      <w:r w:rsidR="00D539AB">
        <w:rPr>
          <w:sz w:val="28"/>
          <w:szCs w:val="28"/>
        </w:rPr>
        <w:tab/>
      </w:r>
    </w:p>
    <w:tbl>
      <w:tblPr>
        <w:tblStyle w:val="TableGrid"/>
        <w:tblW w:w="14670" w:type="dxa"/>
        <w:tblInd w:w="-702" w:type="dxa"/>
        <w:tblLook w:val="04A0" w:firstRow="1" w:lastRow="0" w:firstColumn="1" w:lastColumn="0" w:noHBand="0" w:noVBand="1"/>
      </w:tblPr>
      <w:tblGrid>
        <w:gridCol w:w="2937"/>
        <w:gridCol w:w="11733"/>
      </w:tblGrid>
      <w:tr w:rsidR="00781BCE" w14:paraId="7F4D9076" w14:textId="77777777" w:rsidTr="00D4364A">
        <w:trPr>
          <w:trHeight w:val="480"/>
        </w:trPr>
        <w:tc>
          <w:tcPr>
            <w:tcW w:w="2937" w:type="dxa"/>
            <w:tcBorders>
              <w:top w:val="double" w:sz="4" w:space="0" w:color="auto"/>
              <w:left w:val="single" w:sz="12" w:space="0" w:color="auto"/>
              <w:bottom w:val="double" w:sz="4" w:space="0" w:color="auto"/>
              <w:right w:val="double" w:sz="4" w:space="0" w:color="auto"/>
            </w:tcBorders>
          </w:tcPr>
          <w:p w14:paraId="139064CD" w14:textId="77777777" w:rsidR="00781BCE" w:rsidRDefault="00781BCE" w:rsidP="00073DE6">
            <w:pPr>
              <w:rPr>
                <w:sz w:val="24"/>
                <w:szCs w:val="24"/>
              </w:rPr>
            </w:pPr>
            <w:r>
              <w:rPr>
                <w:noProof/>
              </w:rPr>
              <w:t>Abdominal Aortic Aneurysm Screening</w:t>
            </w:r>
          </w:p>
        </w:tc>
        <w:tc>
          <w:tcPr>
            <w:tcW w:w="11733" w:type="dxa"/>
            <w:tcBorders>
              <w:top w:val="double" w:sz="4" w:space="0" w:color="auto"/>
              <w:left w:val="double" w:sz="4" w:space="0" w:color="auto"/>
              <w:bottom w:val="double" w:sz="4" w:space="0" w:color="auto"/>
              <w:right w:val="single" w:sz="12" w:space="0" w:color="auto"/>
            </w:tcBorders>
            <w:vAlign w:val="center"/>
          </w:tcPr>
          <w:p w14:paraId="2577C858" w14:textId="289D3689" w:rsidR="00781BCE" w:rsidRPr="00C6550F" w:rsidRDefault="00DC51CF" w:rsidP="00E45828">
            <w:pPr>
              <w:spacing w:line="320" w:lineRule="exact"/>
              <w:ind w:right="-108"/>
              <w:rPr>
                <w:sz w:val="16"/>
                <w:szCs w:val="16"/>
              </w:rPr>
            </w:pPr>
            <w:r>
              <w:rPr>
                <w:b w:val="0"/>
                <w:sz w:val="28"/>
              </w:rPr>
              <w:t>Medicare covers a one-time abdominal aortic aneurysm</w:t>
            </w:r>
            <w:r w:rsidR="00CE79F8">
              <w:rPr>
                <w:b w:val="0"/>
                <w:sz w:val="28"/>
              </w:rPr>
              <w:t xml:space="preserve"> ultrasound</w:t>
            </w:r>
            <w:r>
              <w:rPr>
                <w:b w:val="0"/>
                <w:sz w:val="28"/>
              </w:rPr>
              <w:t xml:space="preserve"> for p</w:t>
            </w:r>
            <w:r w:rsidR="00781BCE" w:rsidRPr="00FA3AA6">
              <w:rPr>
                <w:b w:val="0"/>
                <w:sz w:val="28"/>
              </w:rPr>
              <w:t>eople at risk</w:t>
            </w:r>
            <w:r w:rsidR="00442066">
              <w:rPr>
                <w:b w:val="0"/>
                <w:sz w:val="28"/>
              </w:rPr>
              <w:t xml:space="preserve"> </w:t>
            </w:r>
            <w:r w:rsidR="00442066" w:rsidRPr="00442066">
              <w:rPr>
                <w:bCs/>
                <w:i/>
                <w:iCs/>
                <w:sz w:val="28"/>
              </w:rPr>
              <w:t>and</w:t>
            </w:r>
            <w:r w:rsidR="00442066">
              <w:rPr>
                <w:b w:val="0"/>
                <w:sz w:val="28"/>
              </w:rPr>
              <w:t xml:space="preserve"> have a referral from your provider</w:t>
            </w:r>
            <w:r>
              <w:rPr>
                <w:b w:val="0"/>
                <w:sz w:val="28"/>
              </w:rPr>
              <w:t xml:space="preserve">.  </w:t>
            </w:r>
            <w:r w:rsidR="007045D5">
              <w:rPr>
                <w:b w:val="0"/>
                <w:sz w:val="28"/>
              </w:rPr>
              <w:t xml:space="preserve">You are considered a risk </w:t>
            </w:r>
            <w:r w:rsidR="00E45828">
              <w:rPr>
                <w:b w:val="0"/>
                <w:sz w:val="28"/>
              </w:rPr>
              <w:t>if</w:t>
            </w:r>
            <w:r w:rsidR="007045D5">
              <w:rPr>
                <w:b w:val="0"/>
                <w:sz w:val="28"/>
              </w:rPr>
              <w:t xml:space="preserve"> you have a family history </w:t>
            </w:r>
            <w:r w:rsidR="00442066">
              <w:rPr>
                <w:b w:val="0"/>
                <w:sz w:val="28"/>
              </w:rPr>
              <w:t>of</w:t>
            </w:r>
            <w:r w:rsidR="007045D5">
              <w:rPr>
                <w:b w:val="0"/>
                <w:sz w:val="28"/>
              </w:rPr>
              <w:t xml:space="preserve"> abdominal aortic aneurysms, or you’re a man age 65-75 and have smoked at least 100 cigarettes in your lifetime. </w:t>
            </w:r>
            <w:r w:rsidR="00C12B97">
              <w:rPr>
                <w:b w:val="0"/>
                <w:sz w:val="28"/>
              </w:rPr>
              <w:t>You must get a referral from your doctor</w:t>
            </w:r>
            <w:r>
              <w:rPr>
                <w:b w:val="0"/>
                <w:sz w:val="28"/>
              </w:rPr>
              <w:t>, doctor assistant</w:t>
            </w:r>
            <w:r w:rsidR="00C12B97">
              <w:rPr>
                <w:b w:val="0"/>
                <w:sz w:val="28"/>
              </w:rPr>
              <w:t>,</w:t>
            </w:r>
            <w:r>
              <w:rPr>
                <w:b w:val="0"/>
                <w:sz w:val="28"/>
              </w:rPr>
              <w:t xml:space="preserve"> nurse practitioner</w:t>
            </w:r>
            <w:r w:rsidR="00C12B97">
              <w:rPr>
                <w:b w:val="0"/>
                <w:sz w:val="28"/>
              </w:rPr>
              <w:t xml:space="preserve"> or clinical nurse specialist</w:t>
            </w:r>
            <w:r w:rsidR="00CE79F8">
              <w:rPr>
                <w:b w:val="0"/>
                <w:sz w:val="28"/>
              </w:rPr>
              <w:t xml:space="preserve"> for </w:t>
            </w:r>
            <w:r w:rsidR="007045D5">
              <w:rPr>
                <w:b w:val="0"/>
                <w:sz w:val="28"/>
              </w:rPr>
              <w:t xml:space="preserve">Medicare to cover </w:t>
            </w:r>
            <w:r w:rsidR="00CE79F8">
              <w:rPr>
                <w:b w:val="0"/>
                <w:sz w:val="28"/>
              </w:rPr>
              <w:t>this screening</w:t>
            </w:r>
            <w:r w:rsidR="00C12B97">
              <w:rPr>
                <w:b w:val="0"/>
                <w:sz w:val="28"/>
              </w:rPr>
              <w:t xml:space="preserve">.  </w:t>
            </w:r>
            <w:r w:rsidR="005C1207" w:rsidRPr="005C1207">
              <w:rPr>
                <w:sz w:val="28"/>
              </w:rPr>
              <w:t>Y</w:t>
            </w:r>
            <w:r w:rsidR="00781BCE" w:rsidRPr="00FF41FA">
              <w:rPr>
                <w:sz w:val="28"/>
              </w:rPr>
              <w:t xml:space="preserve">ou pay </w:t>
            </w:r>
            <w:r w:rsidR="00781BCE">
              <w:rPr>
                <w:sz w:val="28"/>
              </w:rPr>
              <w:t xml:space="preserve">nothing </w:t>
            </w:r>
            <w:r w:rsidR="00781BCE" w:rsidRPr="00113DC3">
              <w:rPr>
                <w:b w:val="0"/>
                <w:sz w:val="28"/>
              </w:rPr>
              <w:t>if your</w:t>
            </w:r>
            <w:r w:rsidR="001E2A70">
              <w:rPr>
                <w:b w:val="0"/>
                <w:sz w:val="28"/>
              </w:rPr>
              <w:t xml:space="preserve"> qualified health care provider</w:t>
            </w:r>
            <w:r w:rsidR="00781BCE" w:rsidRPr="00113DC3">
              <w:rPr>
                <w:b w:val="0"/>
                <w:sz w:val="28"/>
              </w:rPr>
              <w:t xml:space="preserve"> </w:t>
            </w:r>
            <w:r w:rsidR="00CE79F8">
              <w:rPr>
                <w:b w:val="0"/>
                <w:sz w:val="28"/>
              </w:rPr>
              <w:t>acce</w:t>
            </w:r>
            <w:r w:rsidR="00781BCE" w:rsidRPr="00113DC3">
              <w:rPr>
                <w:b w:val="0"/>
                <w:sz w:val="28"/>
              </w:rPr>
              <w:t>pts assignment.</w:t>
            </w:r>
          </w:p>
        </w:tc>
      </w:tr>
      <w:tr w:rsidR="00F8751B" w14:paraId="0B93E249" w14:textId="77777777" w:rsidTr="00D4364A">
        <w:trPr>
          <w:trHeight w:val="480"/>
        </w:trPr>
        <w:tc>
          <w:tcPr>
            <w:tcW w:w="2937" w:type="dxa"/>
            <w:tcBorders>
              <w:top w:val="double" w:sz="4" w:space="0" w:color="auto"/>
              <w:left w:val="single" w:sz="12" w:space="0" w:color="auto"/>
              <w:bottom w:val="nil"/>
              <w:right w:val="double" w:sz="4" w:space="0" w:color="auto"/>
            </w:tcBorders>
          </w:tcPr>
          <w:p w14:paraId="5DABFD6B" w14:textId="77777777" w:rsidR="00F8751B" w:rsidRDefault="00F8751B" w:rsidP="00073DE6">
            <w:pPr>
              <w:spacing w:line="320" w:lineRule="exact"/>
            </w:pPr>
            <w:r>
              <w:t>Alcohol Misuse</w:t>
            </w:r>
            <w:r w:rsidR="00B2220D">
              <w:t xml:space="preserve"> Screening &amp;</w:t>
            </w:r>
            <w:r>
              <w:t xml:space="preserve"> Counseling</w:t>
            </w:r>
          </w:p>
        </w:tc>
        <w:tc>
          <w:tcPr>
            <w:tcW w:w="11733" w:type="dxa"/>
            <w:tcBorders>
              <w:top w:val="double" w:sz="4" w:space="0" w:color="auto"/>
              <w:left w:val="double" w:sz="4" w:space="0" w:color="auto"/>
              <w:right w:val="single" w:sz="12" w:space="0" w:color="auto"/>
            </w:tcBorders>
            <w:vAlign w:val="center"/>
          </w:tcPr>
          <w:p w14:paraId="2A25EA22" w14:textId="77777777" w:rsidR="00F42ED2" w:rsidRDefault="00F8751B" w:rsidP="00506C43">
            <w:pPr>
              <w:spacing w:line="320" w:lineRule="exact"/>
              <w:ind w:right="-108"/>
              <w:rPr>
                <w:b w:val="0"/>
                <w:sz w:val="28"/>
              </w:rPr>
            </w:pPr>
            <w:r>
              <w:rPr>
                <w:b w:val="0"/>
                <w:sz w:val="28"/>
              </w:rPr>
              <w:t xml:space="preserve">Medicare covers one alcohol misuse screening per year.  </w:t>
            </w:r>
            <w:r w:rsidR="00B2220D">
              <w:rPr>
                <w:b w:val="0"/>
                <w:sz w:val="28"/>
              </w:rPr>
              <w:t>P</w:t>
            </w:r>
            <w:r>
              <w:rPr>
                <w:b w:val="0"/>
                <w:sz w:val="28"/>
              </w:rPr>
              <w:t>eople</w:t>
            </w:r>
            <w:r w:rsidR="00352017">
              <w:rPr>
                <w:b w:val="0"/>
                <w:sz w:val="28"/>
              </w:rPr>
              <w:t xml:space="preserve"> on Medicare</w:t>
            </w:r>
            <w:r>
              <w:rPr>
                <w:b w:val="0"/>
                <w:sz w:val="28"/>
              </w:rPr>
              <w:t xml:space="preserve"> who</w:t>
            </w:r>
            <w:r w:rsidR="00DE4F0C">
              <w:rPr>
                <w:b w:val="0"/>
                <w:sz w:val="28"/>
              </w:rPr>
              <w:t>se primary care provider determines they are misusing alcohol, but don’t meet the medical criteria for alcohol dependency,</w:t>
            </w:r>
            <w:r>
              <w:rPr>
                <w:b w:val="0"/>
                <w:sz w:val="28"/>
              </w:rPr>
              <w:t xml:space="preserve"> can get up to 4 brief face-to-face counseling sessions per year.  </w:t>
            </w:r>
            <w:r w:rsidRPr="00F45DEF">
              <w:rPr>
                <w:sz w:val="28"/>
              </w:rPr>
              <w:t>You pay nothing</w:t>
            </w:r>
            <w:r>
              <w:rPr>
                <w:b w:val="0"/>
                <w:sz w:val="28"/>
              </w:rPr>
              <w:t xml:space="preserve"> if</w:t>
            </w:r>
            <w:r w:rsidR="005C1207">
              <w:rPr>
                <w:b w:val="0"/>
                <w:sz w:val="28"/>
              </w:rPr>
              <w:t xml:space="preserve"> the doctor or health care provi</w:t>
            </w:r>
            <w:r>
              <w:rPr>
                <w:b w:val="0"/>
                <w:sz w:val="28"/>
              </w:rPr>
              <w:t>der accepts assignment.</w:t>
            </w:r>
            <w:r w:rsidR="00506C43">
              <w:rPr>
                <w:b w:val="0"/>
                <w:sz w:val="28"/>
              </w:rPr>
              <w:t xml:space="preserve">  </w:t>
            </w:r>
          </w:p>
        </w:tc>
      </w:tr>
      <w:tr w:rsidR="00B2220D" w14:paraId="7844DD77" w14:textId="77777777" w:rsidTr="00D4364A">
        <w:trPr>
          <w:trHeight w:val="480"/>
        </w:trPr>
        <w:tc>
          <w:tcPr>
            <w:tcW w:w="2937" w:type="dxa"/>
            <w:tcBorders>
              <w:top w:val="double" w:sz="4" w:space="0" w:color="auto"/>
              <w:left w:val="single" w:sz="12" w:space="0" w:color="auto"/>
              <w:bottom w:val="nil"/>
              <w:right w:val="double" w:sz="4" w:space="0" w:color="auto"/>
            </w:tcBorders>
          </w:tcPr>
          <w:p w14:paraId="435CCC62" w14:textId="77777777" w:rsidR="00B2220D" w:rsidRDefault="00B2220D" w:rsidP="00073DE6">
            <w:pPr>
              <w:spacing w:line="320" w:lineRule="exact"/>
            </w:pPr>
            <w:r>
              <w:t>Bone Mass</w:t>
            </w:r>
          </w:p>
          <w:p w14:paraId="5A19987A" w14:textId="77777777" w:rsidR="00B2220D" w:rsidRDefault="00B2220D" w:rsidP="00073DE6">
            <w:pPr>
              <w:rPr>
                <w:noProof/>
              </w:rPr>
            </w:pPr>
            <w:r>
              <w:t>Measurement</w:t>
            </w:r>
          </w:p>
        </w:tc>
        <w:tc>
          <w:tcPr>
            <w:tcW w:w="11733" w:type="dxa"/>
            <w:tcBorders>
              <w:top w:val="double" w:sz="4" w:space="0" w:color="auto"/>
              <w:left w:val="double" w:sz="4" w:space="0" w:color="auto"/>
              <w:right w:val="single" w:sz="12" w:space="0" w:color="auto"/>
            </w:tcBorders>
            <w:vAlign w:val="center"/>
          </w:tcPr>
          <w:p w14:paraId="22FB6819" w14:textId="77777777" w:rsidR="000151DC" w:rsidRDefault="007045D5" w:rsidP="00B2220D">
            <w:pPr>
              <w:spacing w:line="320" w:lineRule="exact"/>
              <w:ind w:right="-108"/>
              <w:rPr>
                <w:b w:val="0"/>
                <w:sz w:val="28"/>
              </w:rPr>
            </w:pPr>
            <w:r>
              <w:rPr>
                <w:b w:val="0"/>
                <w:sz w:val="28"/>
              </w:rPr>
              <w:t xml:space="preserve">This test helps to see if you are at risk for broken bones. </w:t>
            </w:r>
            <w:r w:rsidR="00B2220D">
              <w:rPr>
                <w:b w:val="0"/>
                <w:sz w:val="28"/>
              </w:rPr>
              <w:t xml:space="preserve">Medicare </w:t>
            </w:r>
            <w:r>
              <w:rPr>
                <w:b w:val="0"/>
                <w:sz w:val="28"/>
              </w:rPr>
              <w:t xml:space="preserve">covers this </w:t>
            </w:r>
            <w:r w:rsidR="000151DC">
              <w:rPr>
                <w:b w:val="0"/>
                <w:sz w:val="28"/>
              </w:rPr>
              <w:t>test for those at risk for osteoporosis and meet one of the following conditions:</w:t>
            </w:r>
            <w:r>
              <w:rPr>
                <w:b w:val="0"/>
                <w:sz w:val="28"/>
              </w:rPr>
              <w:t xml:space="preserve"> </w:t>
            </w:r>
          </w:p>
          <w:p w14:paraId="21D55084" w14:textId="77777777" w:rsidR="000151DC" w:rsidRDefault="000151DC" w:rsidP="000151DC">
            <w:pPr>
              <w:pStyle w:val="ListParagraph"/>
              <w:numPr>
                <w:ilvl w:val="0"/>
                <w:numId w:val="13"/>
              </w:numPr>
              <w:spacing w:line="320" w:lineRule="exact"/>
              <w:ind w:right="-108"/>
              <w:rPr>
                <w:b w:val="0"/>
                <w:sz w:val="28"/>
              </w:rPr>
            </w:pPr>
            <w:r w:rsidRPr="000151DC">
              <w:rPr>
                <w:b w:val="0"/>
                <w:sz w:val="28"/>
              </w:rPr>
              <w:t>estrogen deficient and at risk for osteoporosis</w:t>
            </w:r>
          </w:p>
          <w:p w14:paraId="0F7E8BBB" w14:textId="77777777" w:rsidR="000151DC" w:rsidRDefault="000151DC" w:rsidP="000151DC">
            <w:pPr>
              <w:pStyle w:val="ListParagraph"/>
              <w:numPr>
                <w:ilvl w:val="0"/>
                <w:numId w:val="13"/>
              </w:numPr>
              <w:spacing w:line="320" w:lineRule="exact"/>
              <w:ind w:right="-108"/>
              <w:rPr>
                <w:b w:val="0"/>
                <w:sz w:val="28"/>
              </w:rPr>
            </w:pPr>
            <w:r w:rsidRPr="000151DC">
              <w:rPr>
                <w:b w:val="0"/>
                <w:sz w:val="28"/>
              </w:rPr>
              <w:t>x-rays show possible osteoporosis</w:t>
            </w:r>
            <w:r>
              <w:rPr>
                <w:b w:val="0"/>
                <w:sz w:val="28"/>
              </w:rPr>
              <w:t xml:space="preserve">, </w:t>
            </w:r>
            <w:r w:rsidRPr="000151DC">
              <w:rPr>
                <w:b w:val="0"/>
                <w:sz w:val="28"/>
              </w:rPr>
              <w:t>osteopenia, or vertebral fractures</w:t>
            </w:r>
          </w:p>
          <w:p w14:paraId="04C34C1F" w14:textId="77777777" w:rsidR="000151DC" w:rsidRDefault="000151DC" w:rsidP="000151DC">
            <w:pPr>
              <w:pStyle w:val="ListParagraph"/>
              <w:numPr>
                <w:ilvl w:val="0"/>
                <w:numId w:val="13"/>
              </w:numPr>
              <w:spacing w:line="320" w:lineRule="exact"/>
              <w:ind w:right="-108"/>
              <w:rPr>
                <w:b w:val="0"/>
                <w:sz w:val="28"/>
              </w:rPr>
            </w:pPr>
            <w:r w:rsidRPr="000151DC">
              <w:rPr>
                <w:b w:val="0"/>
                <w:sz w:val="28"/>
              </w:rPr>
              <w:t>take prednisone or steroid-type drugs or is planning to begin treatment</w:t>
            </w:r>
          </w:p>
          <w:p w14:paraId="534BE3CE" w14:textId="77777777" w:rsidR="000151DC" w:rsidRDefault="000151DC" w:rsidP="000151DC">
            <w:pPr>
              <w:pStyle w:val="ListParagraph"/>
              <w:numPr>
                <w:ilvl w:val="0"/>
                <w:numId w:val="13"/>
              </w:numPr>
              <w:spacing w:line="320" w:lineRule="exact"/>
              <w:ind w:right="-108"/>
              <w:rPr>
                <w:b w:val="0"/>
                <w:sz w:val="28"/>
              </w:rPr>
            </w:pPr>
            <w:r w:rsidRPr="000151DC">
              <w:rPr>
                <w:b w:val="0"/>
                <w:sz w:val="28"/>
              </w:rPr>
              <w:t>been diagnosed with hyperparathyroidism</w:t>
            </w:r>
          </w:p>
          <w:p w14:paraId="216F2590" w14:textId="77777777" w:rsidR="000151DC" w:rsidRDefault="000151DC" w:rsidP="000151DC">
            <w:pPr>
              <w:pStyle w:val="ListParagraph"/>
              <w:numPr>
                <w:ilvl w:val="0"/>
                <w:numId w:val="13"/>
              </w:numPr>
              <w:spacing w:line="320" w:lineRule="exact"/>
              <w:ind w:right="-108"/>
              <w:rPr>
                <w:b w:val="0"/>
                <w:sz w:val="28"/>
              </w:rPr>
            </w:pPr>
            <w:r>
              <w:rPr>
                <w:b w:val="0"/>
                <w:sz w:val="28"/>
              </w:rPr>
              <w:t>being monitored to see if osteoporosis drug therapy is working</w:t>
            </w:r>
          </w:p>
          <w:p w14:paraId="4000C2FB" w14:textId="77777777" w:rsidR="00B2220D" w:rsidRPr="00FA3AA6" w:rsidRDefault="00B2220D" w:rsidP="000151DC">
            <w:pPr>
              <w:spacing w:line="320" w:lineRule="exact"/>
              <w:ind w:right="-108"/>
              <w:rPr>
                <w:b w:val="0"/>
                <w:sz w:val="28"/>
              </w:rPr>
            </w:pPr>
            <w:r w:rsidRPr="000151DC">
              <w:rPr>
                <w:b w:val="0"/>
                <w:sz w:val="28"/>
              </w:rPr>
              <w:t xml:space="preserve">Medicare will cover </w:t>
            </w:r>
            <w:r w:rsidR="000151DC">
              <w:rPr>
                <w:b w:val="0"/>
                <w:sz w:val="28"/>
              </w:rPr>
              <w:t xml:space="preserve">this test </w:t>
            </w:r>
            <w:r w:rsidRPr="000151DC">
              <w:rPr>
                <w:b w:val="0"/>
                <w:sz w:val="28"/>
              </w:rPr>
              <w:t>once every</w:t>
            </w:r>
            <w:r w:rsidR="000151DC">
              <w:rPr>
                <w:b w:val="0"/>
                <w:sz w:val="28"/>
              </w:rPr>
              <w:t xml:space="preserve"> </w:t>
            </w:r>
            <w:r w:rsidRPr="00C6550F">
              <w:rPr>
                <w:b w:val="0"/>
                <w:sz w:val="28"/>
              </w:rPr>
              <w:t>24 months; more often if medically necessary.</w:t>
            </w:r>
            <w:r>
              <w:rPr>
                <w:sz w:val="28"/>
              </w:rPr>
              <w:t xml:space="preserve">  You</w:t>
            </w:r>
            <w:r w:rsidRPr="007572BE">
              <w:rPr>
                <w:sz w:val="28"/>
              </w:rPr>
              <w:t xml:space="preserve"> pay nothing</w:t>
            </w:r>
            <w:r>
              <w:rPr>
                <w:b w:val="0"/>
                <w:sz w:val="28"/>
              </w:rPr>
              <w:t xml:space="preserve"> for this test if your doctor accepts assignment.</w:t>
            </w:r>
          </w:p>
        </w:tc>
      </w:tr>
      <w:tr w:rsidR="00ED22EA" w14:paraId="6DA1552D" w14:textId="77777777" w:rsidTr="00D4364A">
        <w:trPr>
          <w:trHeight w:val="480"/>
        </w:trPr>
        <w:tc>
          <w:tcPr>
            <w:tcW w:w="2937" w:type="dxa"/>
            <w:tcBorders>
              <w:top w:val="double" w:sz="4" w:space="0" w:color="auto"/>
              <w:left w:val="single" w:sz="12" w:space="0" w:color="auto"/>
              <w:bottom w:val="double" w:sz="4" w:space="0" w:color="auto"/>
              <w:right w:val="double" w:sz="4" w:space="0" w:color="auto"/>
            </w:tcBorders>
          </w:tcPr>
          <w:p w14:paraId="04F1069C" w14:textId="3490DB6C" w:rsidR="00C23719" w:rsidRDefault="00C23719" w:rsidP="00C23719">
            <w:pPr>
              <w:spacing w:line="320" w:lineRule="exact"/>
            </w:pPr>
            <w:r>
              <w:t>Cardiovascular Behavioral Therapy</w:t>
            </w:r>
          </w:p>
          <w:p w14:paraId="2D974333" w14:textId="77777777" w:rsidR="00ED22EA" w:rsidRDefault="00ED22EA" w:rsidP="00C23719">
            <w:pPr>
              <w:pStyle w:val="HeadingUnderline"/>
              <w:rPr>
                <w:b w:val="0"/>
                <w:sz w:val="28"/>
              </w:rPr>
            </w:pPr>
          </w:p>
        </w:tc>
        <w:tc>
          <w:tcPr>
            <w:tcW w:w="11733" w:type="dxa"/>
            <w:tcBorders>
              <w:top w:val="double" w:sz="4" w:space="0" w:color="auto"/>
              <w:left w:val="double" w:sz="4" w:space="0" w:color="auto"/>
              <w:right w:val="single" w:sz="12" w:space="0" w:color="auto"/>
            </w:tcBorders>
          </w:tcPr>
          <w:p w14:paraId="1EF9BBAB" w14:textId="77777777" w:rsidR="00ED22EA" w:rsidRPr="00C0311F" w:rsidRDefault="00C23719" w:rsidP="00ED22EA">
            <w:pPr>
              <w:spacing w:line="320" w:lineRule="exact"/>
              <w:rPr>
                <w:b w:val="0"/>
                <w:sz w:val="28"/>
              </w:rPr>
            </w:pPr>
            <w:r>
              <w:rPr>
                <w:b w:val="0"/>
                <w:sz w:val="28"/>
              </w:rPr>
              <w:t xml:space="preserve">Medicare covers one visit per year with a primary care doctor in a primary care setting to help lower your risk for cardiovascular disease.  During this visit your doctor may discuss aspirin use (if appropriate), check your blood pressure and make sure you are eating a healthy diet.  </w:t>
            </w:r>
            <w:r w:rsidRPr="00F45DEF">
              <w:rPr>
                <w:sz w:val="28"/>
              </w:rPr>
              <w:t>You pay nothing</w:t>
            </w:r>
            <w:r>
              <w:rPr>
                <w:b w:val="0"/>
                <w:sz w:val="28"/>
              </w:rPr>
              <w:t xml:space="preserve"> if your doctor or other qualified provider accepts assignment.</w:t>
            </w:r>
          </w:p>
        </w:tc>
      </w:tr>
      <w:tr w:rsidR="00C23719" w14:paraId="3869829E" w14:textId="77777777" w:rsidTr="00D4364A">
        <w:trPr>
          <w:trHeight w:val="480"/>
        </w:trPr>
        <w:tc>
          <w:tcPr>
            <w:tcW w:w="2937" w:type="dxa"/>
            <w:tcBorders>
              <w:top w:val="double" w:sz="4" w:space="0" w:color="auto"/>
              <w:left w:val="single" w:sz="12" w:space="0" w:color="auto"/>
              <w:bottom w:val="single" w:sz="4" w:space="0" w:color="auto"/>
              <w:right w:val="double" w:sz="4" w:space="0" w:color="auto"/>
            </w:tcBorders>
          </w:tcPr>
          <w:p w14:paraId="614D992E" w14:textId="77777777" w:rsidR="00C23719" w:rsidRDefault="00C23719" w:rsidP="00267C08">
            <w:pPr>
              <w:pStyle w:val="HeadingUnderline"/>
              <w:tabs>
                <w:tab w:val="right" w:pos="2952"/>
              </w:tabs>
              <w:rPr>
                <w:noProof/>
              </w:rPr>
            </w:pPr>
            <w:r>
              <w:rPr>
                <w:noProof/>
              </w:rPr>
              <w:t xml:space="preserve">Cardiovascular Disease Screenings </w:t>
            </w:r>
          </w:p>
        </w:tc>
        <w:tc>
          <w:tcPr>
            <w:tcW w:w="11733" w:type="dxa"/>
            <w:tcBorders>
              <w:top w:val="double" w:sz="4" w:space="0" w:color="auto"/>
              <w:left w:val="double" w:sz="4" w:space="0" w:color="auto"/>
              <w:right w:val="single" w:sz="12" w:space="0" w:color="auto"/>
            </w:tcBorders>
          </w:tcPr>
          <w:p w14:paraId="78FA6109" w14:textId="77777777" w:rsidR="00C23719" w:rsidRPr="00781BCE" w:rsidRDefault="00C23719" w:rsidP="00C23719">
            <w:pPr>
              <w:spacing w:line="320" w:lineRule="exact"/>
              <w:ind w:right="-108"/>
              <w:rPr>
                <w:b w:val="0"/>
                <w:sz w:val="28"/>
              </w:rPr>
            </w:pPr>
            <w:r>
              <w:rPr>
                <w:b w:val="0"/>
                <w:sz w:val="28"/>
              </w:rPr>
              <w:t xml:space="preserve">Medicare covers screening blood tests to check your cholesterol, lipid, lipoprotein, and triglyceride levels </w:t>
            </w:r>
            <w:r w:rsidRPr="00B23D48">
              <w:rPr>
                <w:sz w:val="28"/>
              </w:rPr>
              <w:t>every 5 years</w:t>
            </w:r>
            <w:r>
              <w:rPr>
                <w:b w:val="0"/>
                <w:sz w:val="28"/>
              </w:rPr>
              <w:t xml:space="preserve">. </w:t>
            </w:r>
            <w:r w:rsidRPr="008245E8">
              <w:rPr>
                <w:b w:val="0"/>
                <w:sz w:val="28"/>
              </w:rPr>
              <w:t xml:space="preserve">You pay </w:t>
            </w:r>
            <w:r w:rsidRPr="008245E8">
              <w:rPr>
                <w:sz w:val="28"/>
              </w:rPr>
              <w:t>nothing</w:t>
            </w:r>
            <w:r w:rsidRPr="008245E8">
              <w:rPr>
                <w:b w:val="0"/>
                <w:sz w:val="28"/>
              </w:rPr>
              <w:t xml:space="preserve"> </w:t>
            </w:r>
            <w:r>
              <w:rPr>
                <w:b w:val="0"/>
                <w:sz w:val="28"/>
              </w:rPr>
              <w:t>for these tests if your doctor accepts assignment</w:t>
            </w:r>
            <w:r w:rsidRPr="008245E8">
              <w:rPr>
                <w:b w:val="0"/>
                <w:sz w:val="28"/>
              </w:rPr>
              <w:t>.</w:t>
            </w:r>
          </w:p>
        </w:tc>
      </w:tr>
      <w:tr w:rsidR="00C23719" w14:paraId="70785C04" w14:textId="77777777" w:rsidTr="00D4364A">
        <w:trPr>
          <w:trHeight w:val="989"/>
        </w:trPr>
        <w:tc>
          <w:tcPr>
            <w:tcW w:w="2937" w:type="dxa"/>
            <w:tcBorders>
              <w:top w:val="single" w:sz="4" w:space="0" w:color="auto"/>
              <w:left w:val="single" w:sz="12" w:space="0" w:color="auto"/>
              <w:bottom w:val="double" w:sz="4" w:space="0" w:color="auto"/>
              <w:right w:val="double" w:sz="4" w:space="0" w:color="auto"/>
            </w:tcBorders>
          </w:tcPr>
          <w:p w14:paraId="42C4B40D" w14:textId="1786ADF8" w:rsidR="00C23719" w:rsidRPr="00B2220D" w:rsidRDefault="00646FBE" w:rsidP="00C23719">
            <w:pPr>
              <w:rPr>
                <w:szCs w:val="32"/>
              </w:rPr>
            </w:pPr>
            <w:r>
              <w:lastRenderedPageBreak/>
              <w:br w:type="page"/>
            </w:r>
            <w:r w:rsidR="00C23719" w:rsidRPr="00B2220D">
              <w:rPr>
                <w:szCs w:val="32"/>
              </w:rPr>
              <w:t>Cervical &amp; Vaginal Cancer Screening</w:t>
            </w:r>
          </w:p>
        </w:tc>
        <w:tc>
          <w:tcPr>
            <w:tcW w:w="11733" w:type="dxa"/>
            <w:tcBorders>
              <w:top w:val="single" w:sz="4" w:space="0" w:color="auto"/>
              <w:left w:val="double" w:sz="4" w:space="0" w:color="auto"/>
              <w:bottom w:val="double" w:sz="4" w:space="0" w:color="auto"/>
              <w:right w:val="single" w:sz="12" w:space="0" w:color="auto"/>
            </w:tcBorders>
          </w:tcPr>
          <w:p w14:paraId="0F3C2999" w14:textId="77777777" w:rsidR="00C23719" w:rsidRDefault="00C23719" w:rsidP="00C23719">
            <w:pPr>
              <w:spacing w:line="320" w:lineRule="exact"/>
              <w:rPr>
                <w:b w:val="0"/>
                <w:sz w:val="28"/>
              </w:rPr>
            </w:pPr>
            <w:r>
              <w:rPr>
                <w:b w:val="0"/>
                <w:sz w:val="28"/>
              </w:rPr>
              <w:t xml:space="preserve">Medicare covers Pap tests and pelvic exams to check for cervical and vaginal cancers.  As part of the pelvic exam, Medicare also covers a clinical breast exam to check for breast cancer.  Medicare covers these screening tests: </w:t>
            </w:r>
          </w:p>
          <w:p w14:paraId="12148204" w14:textId="77777777" w:rsidR="00C23719" w:rsidRDefault="00C23719" w:rsidP="00C23719">
            <w:pPr>
              <w:numPr>
                <w:ilvl w:val="0"/>
                <w:numId w:val="1"/>
              </w:numPr>
              <w:spacing w:line="320" w:lineRule="exact"/>
              <w:rPr>
                <w:b w:val="0"/>
                <w:sz w:val="28"/>
              </w:rPr>
            </w:pPr>
            <w:r>
              <w:rPr>
                <w:b w:val="0"/>
                <w:sz w:val="28"/>
              </w:rPr>
              <w:t xml:space="preserve">Once every </w:t>
            </w:r>
            <w:r w:rsidRPr="00B2220D">
              <w:rPr>
                <w:sz w:val="28"/>
              </w:rPr>
              <w:t>24 months</w:t>
            </w:r>
            <w:r>
              <w:rPr>
                <w:b w:val="0"/>
                <w:sz w:val="28"/>
              </w:rPr>
              <w:t xml:space="preserve"> for all women </w:t>
            </w:r>
          </w:p>
          <w:p w14:paraId="37CC861B" w14:textId="77777777" w:rsidR="00C23719" w:rsidRDefault="00C23719" w:rsidP="00C23719">
            <w:pPr>
              <w:numPr>
                <w:ilvl w:val="0"/>
                <w:numId w:val="1"/>
              </w:numPr>
              <w:spacing w:line="320" w:lineRule="exact"/>
              <w:rPr>
                <w:b w:val="0"/>
                <w:sz w:val="28"/>
              </w:rPr>
            </w:pPr>
            <w:r>
              <w:rPr>
                <w:b w:val="0"/>
                <w:sz w:val="28"/>
              </w:rPr>
              <w:t xml:space="preserve">Once every </w:t>
            </w:r>
            <w:r w:rsidRPr="00B2220D">
              <w:rPr>
                <w:sz w:val="28"/>
              </w:rPr>
              <w:t>12 months</w:t>
            </w:r>
            <w:r>
              <w:rPr>
                <w:b w:val="0"/>
                <w:sz w:val="28"/>
              </w:rPr>
              <w:t xml:space="preserve"> for women at high risk</w:t>
            </w:r>
          </w:p>
          <w:p w14:paraId="3C418B8E" w14:textId="77777777" w:rsidR="00C23719" w:rsidRDefault="00C23719" w:rsidP="00C23719">
            <w:pPr>
              <w:rPr>
                <w:b w:val="0"/>
                <w:sz w:val="28"/>
              </w:rPr>
            </w:pPr>
            <w:r>
              <w:rPr>
                <w:sz w:val="28"/>
              </w:rPr>
              <w:t>Y</w:t>
            </w:r>
            <w:r w:rsidRPr="007572BE">
              <w:rPr>
                <w:sz w:val="28"/>
              </w:rPr>
              <w:t>ou pay</w:t>
            </w:r>
            <w:r>
              <w:rPr>
                <w:sz w:val="28"/>
              </w:rPr>
              <w:t xml:space="preserve"> nothing </w:t>
            </w:r>
            <w:r w:rsidRPr="0073717B">
              <w:rPr>
                <w:b w:val="0"/>
                <w:sz w:val="28"/>
              </w:rPr>
              <w:t>for Pap test or the pelvic and breast exams if the doctor accepts assignment</w:t>
            </w:r>
          </w:p>
          <w:p w14:paraId="3993A6F2" w14:textId="77777777" w:rsidR="00C23719" w:rsidRDefault="00C23719" w:rsidP="00C23719">
            <w:pPr>
              <w:rPr>
                <w:b w:val="0"/>
                <w:sz w:val="28"/>
              </w:rPr>
            </w:pPr>
            <w:r>
              <w:rPr>
                <w:b w:val="0"/>
                <w:sz w:val="28"/>
              </w:rPr>
              <w:t>Part B also covers Human Papillomavirus (HPV) tests (when received with a Pap test) once every 5 years if you’re age 30-65 without HPV symptoms.  You pay nothing for the Lab HPV with Pap test if your qualified health care provider accepts assignment.</w:t>
            </w:r>
          </w:p>
        </w:tc>
      </w:tr>
      <w:tr w:rsidR="00C23719" w14:paraId="00510BC7" w14:textId="77777777" w:rsidTr="00D4364A">
        <w:trPr>
          <w:trHeight w:val="1041"/>
        </w:trPr>
        <w:tc>
          <w:tcPr>
            <w:tcW w:w="2937" w:type="dxa"/>
            <w:tcBorders>
              <w:top w:val="double" w:sz="4" w:space="0" w:color="auto"/>
              <w:left w:val="single" w:sz="12" w:space="0" w:color="auto"/>
              <w:bottom w:val="double" w:sz="4" w:space="0" w:color="auto"/>
              <w:right w:val="double" w:sz="4" w:space="0" w:color="auto"/>
            </w:tcBorders>
          </w:tcPr>
          <w:p w14:paraId="546EF7F1" w14:textId="77777777" w:rsidR="00C23719" w:rsidRDefault="00C23719" w:rsidP="00C23719">
            <w:r>
              <w:t>Colorectal Cancer</w:t>
            </w:r>
          </w:p>
          <w:p w14:paraId="402AC75F" w14:textId="77777777" w:rsidR="00C23719" w:rsidRDefault="00C23719" w:rsidP="00C23719">
            <w:r>
              <w:t>Screening</w:t>
            </w:r>
          </w:p>
        </w:tc>
        <w:tc>
          <w:tcPr>
            <w:tcW w:w="11733" w:type="dxa"/>
            <w:tcBorders>
              <w:top w:val="double" w:sz="4" w:space="0" w:color="auto"/>
              <w:left w:val="double" w:sz="4" w:space="0" w:color="auto"/>
              <w:bottom w:val="double" w:sz="4" w:space="0" w:color="auto"/>
              <w:right w:val="single" w:sz="12" w:space="0" w:color="auto"/>
            </w:tcBorders>
          </w:tcPr>
          <w:p w14:paraId="442F53CA" w14:textId="77777777" w:rsidR="00C23719" w:rsidRDefault="00C23719" w:rsidP="00C23719">
            <w:pPr>
              <w:rPr>
                <w:b w:val="0"/>
                <w:sz w:val="28"/>
              </w:rPr>
            </w:pPr>
            <w:r>
              <w:rPr>
                <w:b w:val="0"/>
                <w:sz w:val="28"/>
              </w:rPr>
              <w:t xml:space="preserve">For </w:t>
            </w:r>
            <w:r>
              <w:rPr>
                <w:sz w:val="28"/>
              </w:rPr>
              <w:t>all</w:t>
            </w:r>
            <w:r>
              <w:rPr>
                <w:b w:val="0"/>
                <w:sz w:val="28"/>
              </w:rPr>
              <w:t xml:space="preserve"> those enrolled in Medicare </w:t>
            </w:r>
            <w:r>
              <w:rPr>
                <w:sz w:val="28"/>
              </w:rPr>
              <w:t>age 50 and older</w:t>
            </w:r>
            <w:r>
              <w:rPr>
                <w:b w:val="0"/>
                <w:sz w:val="28"/>
              </w:rPr>
              <w:t xml:space="preserve"> </w:t>
            </w:r>
          </w:p>
          <w:p w14:paraId="66AE42C6" w14:textId="77777777" w:rsidR="00C23719" w:rsidRDefault="00C23719" w:rsidP="00C23719">
            <w:pPr>
              <w:pStyle w:val="ListParagraph"/>
              <w:numPr>
                <w:ilvl w:val="0"/>
                <w:numId w:val="5"/>
              </w:numPr>
              <w:rPr>
                <w:b w:val="0"/>
                <w:sz w:val="28"/>
              </w:rPr>
            </w:pPr>
            <w:r w:rsidRPr="00877818">
              <w:rPr>
                <w:sz w:val="28"/>
              </w:rPr>
              <w:t>Fecal-Occult blood test</w:t>
            </w:r>
            <w:r w:rsidRPr="00877818">
              <w:rPr>
                <w:b w:val="0"/>
                <w:sz w:val="28"/>
              </w:rPr>
              <w:t xml:space="preserve"> covered annually – No </w:t>
            </w:r>
            <w:r>
              <w:rPr>
                <w:b w:val="0"/>
                <w:sz w:val="28"/>
              </w:rPr>
              <w:t xml:space="preserve">cost for the test.  </w:t>
            </w:r>
            <w:r w:rsidRPr="00F8751B">
              <w:rPr>
                <w:sz w:val="28"/>
              </w:rPr>
              <w:t>Y</w:t>
            </w:r>
            <w:r w:rsidRPr="007572BE">
              <w:rPr>
                <w:sz w:val="28"/>
              </w:rPr>
              <w:t>ou pay no Part B deductible and copayment</w:t>
            </w:r>
            <w:r>
              <w:rPr>
                <w:b w:val="0"/>
                <w:sz w:val="28"/>
              </w:rPr>
              <w:t xml:space="preserve"> for the doctor’s visit.  You pay nothing if your doctor accepts assignment.</w:t>
            </w:r>
            <w:r w:rsidRPr="00877818">
              <w:rPr>
                <w:b w:val="0"/>
                <w:sz w:val="28"/>
              </w:rPr>
              <w:t xml:space="preserve"> </w:t>
            </w:r>
          </w:p>
          <w:p w14:paraId="46449054" w14:textId="77777777" w:rsidR="00C23719" w:rsidRPr="00866F1F" w:rsidRDefault="00C23719" w:rsidP="00C23719">
            <w:pPr>
              <w:numPr>
                <w:ilvl w:val="0"/>
                <w:numId w:val="12"/>
              </w:numPr>
              <w:tabs>
                <w:tab w:val="clear" w:pos="720"/>
                <w:tab w:val="num" w:pos="360"/>
              </w:tabs>
              <w:ind w:left="360"/>
              <w:rPr>
                <w:b w:val="0"/>
              </w:rPr>
            </w:pPr>
            <w:r>
              <w:rPr>
                <w:sz w:val="28"/>
              </w:rPr>
              <w:t xml:space="preserve">Multi-target stool DNA test </w:t>
            </w:r>
            <w:r w:rsidRPr="00866F1F">
              <w:rPr>
                <w:b w:val="0"/>
                <w:sz w:val="28"/>
              </w:rPr>
              <w:t>(like Cologuard™</w:t>
            </w:r>
            <w:r>
              <w:rPr>
                <w:b w:val="0"/>
                <w:sz w:val="28"/>
              </w:rPr>
              <w:t>) for persons age 50 to 85</w:t>
            </w:r>
            <w:r>
              <w:t xml:space="preserve"> </w:t>
            </w:r>
            <w:r w:rsidRPr="00866F1F">
              <w:rPr>
                <w:b w:val="0"/>
                <w:sz w:val="28"/>
                <w:szCs w:val="28"/>
              </w:rPr>
              <w:t>who show</w:t>
            </w:r>
            <w:r>
              <w:rPr>
                <w:b w:val="0"/>
                <w:sz w:val="28"/>
                <w:szCs w:val="28"/>
              </w:rPr>
              <w:t xml:space="preserve"> no</w:t>
            </w:r>
            <w:r w:rsidRPr="00866F1F">
              <w:rPr>
                <w:b w:val="0"/>
                <w:sz w:val="28"/>
                <w:szCs w:val="28"/>
              </w:rPr>
              <w:t xml:space="preserve"> signs or symptoms of colorectal disease</w:t>
            </w:r>
            <w:r>
              <w:rPr>
                <w:b w:val="0"/>
                <w:sz w:val="28"/>
                <w:szCs w:val="28"/>
              </w:rPr>
              <w:t xml:space="preserve"> and are at average risk for developing colorectal cancer</w:t>
            </w:r>
            <w:r w:rsidRPr="00866F1F">
              <w:rPr>
                <w:b w:val="0"/>
                <w:sz w:val="28"/>
                <w:szCs w:val="28"/>
              </w:rPr>
              <w:t xml:space="preserve">.  Medicare covers this test </w:t>
            </w:r>
            <w:r w:rsidRPr="00D07EFE">
              <w:rPr>
                <w:sz w:val="28"/>
                <w:szCs w:val="28"/>
              </w:rPr>
              <w:t>once every 3 years</w:t>
            </w:r>
            <w:r w:rsidRPr="00866F1F">
              <w:rPr>
                <w:b w:val="0"/>
                <w:sz w:val="28"/>
                <w:szCs w:val="28"/>
              </w:rPr>
              <w:t xml:space="preserve"> for people who meet all of the conditions. This test allows doctors to detect the presence of precancerous polyps or colorectal cancer. </w:t>
            </w:r>
            <w:r>
              <w:rPr>
                <w:b w:val="0"/>
                <w:sz w:val="28"/>
                <w:szCs w:val="28"/>
              </w:rPr>
              <w:t>Y</w:t>
            </w:r>
            <w:r w:rsidRPr="00866F1F">
              <w:rPr>
                <w:b w:val="0"/>
                <w:sz w:val="28"/>
                <w:szCs w:val="28"/>
              </w:rPr>
              <w:t>ou pay nothing for this test</w:t>
            </w:r>
            <w:r>
              <w:rPr>
                <w:b w:val="0"/>
                <w:sz w:val="28"/>
                <w:szCs w:val="28"/>
              </w:rPr>
              <w:t xml:space="preserve"> if your qualified health care provider accepts assignment.</w:t>
            </w:r>
          </w:p>
          <w:p w14:paraId="4F61BDA8" w14:textId="77777777" w:rsidR="00C23719" w:rsidRPr="006825E9" w:rsidRDefault="00C23719" w:rsidP="00C23719">
            <w:pPr>
              <w:pStyle w:val="ListParagraph"/>
              <w:numPr>
                <w:ilvl w:val="0"/>
                <w:numId w:val="3"/>
              </w:numPr>
              <w:rPr>
                <w:b w:val="0"/>
                <w:sz w:val="28"/>
              </w:rPr>
            </w:pPr>
            <w:r w:rsidRPr="006825E9">
              <w:rPr>
                <w:sz w:val="28"/>
              </w:rPr>
              <w:t xml:space="preserve">Flexible sigmoidoscopy </w:t>
            </w:r>
            <w:r w:rsidRPr="006825E9">
              <w:rPr>
                <w:b w:val="0"/>
                <w:sz w:val="28"/>
              </w:rPr>
              <w:t>once every four years or 10 years after a previous screening colonoscopy</w:t>
            </w:r>
            <w:r>
              <w:rPr>
                <w:b w:val="0"/>
                <w:sz w:val="28"/>
              </w:rPr>
              <w:t xml:space="preserve"> for those not at high risk.  </w:t>
            </w:r>
            <w:r w:rsidRPr="00F8751B">
              <w:rPr>
                <w:sz w:val="28"/>
              </w:rPr>
              <w:t>N</w:t>
            </w:r>
            <w:r w:rsidRPr="006825E9">
              <w:rPr>
                <w:sz w:val="28"/>
              </w:rPr>
              <w:t>o Part B deductible</w:t>
            </w:r>
            <w:r>
              <w:rPr>
                <w:sz w:val="28"/>
              </w:rPr>
              <w:t xml:space="preserve">.  </w:t>
            </w:r>
            <w:r w:rsidRPr="00F8751B">
              <w:rPr>
                <w:b w:val="0"/>
                <w:sz w:val="28"/>
              </w:rPr>
              <w:t>Y</w:t>
            </w:r>
            <w:r w:rsidRPr="006825E9">
              <w:rPr>
                <w:b w:val="0"/>
                <w:sz w:val="28"/>
              </w:rPr>
              <w:t>ou pay nothing if your doctor accepts assignment.</w:t>
            </w:r>
          </w:p>
          <w:p w14:paraId="73B5B962" w14:textId="22936140" w:rsidR="00C23719" w:rsidRDefault="00C23719" w:rsidP="00C23719">
            <w:pPr>
              <w:pStyle w:val="ListParagraph"/>
              <w:numPr>
                <w:ilvl w:val="0"/>
                <w:numId w:val="3"/>
              </w:numPr>
              <w:rPr>
                <w:b w:val="0"/>
                <w:sz w:val="28"/>
              </w:rPr>
            </w:pPr>
            <w:r w:rsidRPr="00D06A1B">
              <w:rPr>
                <w:sz w:val="28"/>
              </w:rPr>
              <w:t>Barium enema</w:t>
            </w:r>
            <w:r w:rsidRPr="00D06A1B">
              <w:rPr>
                <w:b w:val="0"/>
                <w:sz w:val="28"/>
              </w:rPr>
              <w:t xml:space="preserve"> can be substituted f</w:t>
            </w:r>
            <w:r>
              <w:rPr>
                <w:b w:val="0"/>
                <w:sz w:val="28"/>
              </w:rPr>
              <w:t>or sigmoidoscopy or colonoscopy if you</w:t>
            </w:r>
            <w:r w:rsidR="00646FBE">
              <w:rPr>
                <w:b w:val="0"/>
                <w:sz w:val="28"/>
              </w:rPr>
              <w:t>’</w:t>
            </w:r>
            <w:r>
              <w:rPr>
                <w:b w:val="0"/>
                <w:sz w:val="28"/>
              </w:rPr>
              <w:t>r</w:t>
            </w:r>
            <w:r w:rsidR="00646FBE">
              <w:rPr>
                <w:b w:val="0"/>
                <w:sz w:val="28"/>
              </w:rPr>
              <w:t>e</w:t>
            </w:r>
            <w:r>
              <w:rPr>
                <w:b w:val="0"/>
                <w:sz w:val="28"/>
              </w:rPr>
              <w:t xml:space="preserve"> age 50 or older - covered once every four years or every two years if high risk</w:t>
            </w:r>
            <w:r w:rsidRPr="00D06A1B">
              <w:rPr>
                <w:b w:val="0"/>
                <w:sz w:val="28"/>
              </w:rPr>
              <w:t xml:space="preserve">– No </w:t>
            </w:r>
            <w:r w:rsidRPr="00D06A1B">
              <w:rPr>
                <w:sz w:val="28"/>
              </w:rPr>
              <w:t>Part B deductible</w:t>
            </w:r>
            <w:r w:rsidRPr="00D06A1B">
              <w:rPr>
                <w:b w:val="0"/>
                <w:sz w:val="28"/>
              </w:rPr>
              <w:t>.  Medicare pays 80% of the approved</w:t>
            </w:r>
            <w:r>
              <w:rPr>
                <w:b w:val="0"/>
                <w:sz w:val="28"/>
              </w:rPr>
              <w:t xml:space="preserve"> amount for the doctor’s services, in a hospital outpatient setting you also pay a copayment.</w:t>
            </w:r>
            <w:r w:rsidRPr="00D06A1B">
              <w:rPr>
                <w:b w:val="0"/>
                <w:sz w:val="28"/>
              </w:rPr>
              <w:t xml:space="preserve">  </w:t>
            </w:r>
          </w:p>
          <w:p w14:paraId="1D95DF43" w14:textId="57FC4EC4" w:rsidR="00C23719" w:rsidRPr="00D06A1B" w:rsidRDefault="00C23719" w:rsidP="00C23719">
            <w:pPr>
              <w:pStyle w:val="ListParagraph"/>
              <w:numPr>
                <w:ilvl w:val="0"/>
                <w:numId w:val="3"/>
              </w:numPr>
              <w:rPr>
                <w:b w:val="0"/>
                <w:sz w:val="28"/>
              </w:rPr>
            </w:pPr>
            <w:r w:rsidRPr="00D06A1B">
              <w:rPr>
                <w:sz w:val="28"/>
              </w:rPr>
              <w:t>Screening Colonoscopy</w:t>
            </w:r>
            <w:r w:rsidRPr="00D06A1B">
              <w:rPr>
                <w:b w:val="0"/>
                <w:sz w:val="28"/>
              </w:rPr>
              <w:t xml:space="preserve"> for </w:t>
            </w:r>
            <w:r w:rsidRPr="00D06A1B">
              <w:rPr>
                <w:sz w:val="28"/>
              </w:rPr>
              <w:t>any age</w:t>
            </w:r>
            <w:r w:rsidRPr="00D06A1B">
              <w:rPr>
                <w:b w:val="0"/>
                <w:sz w:val="28"/>
              </w:rPr>
              <w:t xml:space="preserve"> enrolled in Medicare</w:t>
            </w:r>
            <w:r w:rsidR="00F64849">
              <w:rPr>
                <w:b w:val="0"/>
                <w:sz w:val="28"/>
              </w:rPr>
              <w:t xml:space="preserve"> if you are high risk</w:t>
            </w:r>
            <w:r w:rsidR="00646FBE">
              <w:rPr>
                <w:b w:val="0"/>
                <w:sz w:val="28"/>
              </w:rPr>
              <w:t>.</w:t>
            </w:r>
            <w:r w:rsidRPr="00D06A1B">
              <w:rPr>
                <w:b w:val="0"/>
                <w:sz w:val="28"/>
              </w:rPr>
              <w:t xml:space="preserve"> </w:t>
            </w:r>
          </w:p>
          <w:p w14:paraId="19A2CE28" w14:textId="77777777" w:rsidR="00C23719" w:rsidRDefault="00C23719" w:rsidP="00C23719">
            <w:pPr>
              <w:ind w:left="360"/>
              <w:rPr>
                <w:b w:val="0"/>
                <w:sz w:val="28"/>
              </w:rPr>
            </w:pPr>
            <w:r w:rsidRPr="00C05FEF">
              <w:rPr>
                <w:sz w:val="28"/>
              </w:rPr>
              <w:t>Average risk</w:t>
            </w:r>
            <w:r>
              <w:rPr>
                <w:b w:val="0"/>
                <w:sz w:val="28"/>
              </w:rPr>
              <w:t xml:space="preserve"> - Once every </w:t>
            </w:r>
            <w:r>
              <w:rPr>
                <w:sz w:val="28"/>
              </w:rPr>
              <w:t xml:space="preserve">ten </w:t>
            </w:r>
            <w:r>
              <w:rPr>
                <w:b w:val="0"/>
                <w:sz w:val="28"/>
              </w:rPr>
              <w:t xml:space="preserve">years, but not within </w:t>
            </w:r>
            <w:r>
              <w:rPr>
                <w:sz w:val="28"/>
              </w:rPr>
              <w:t>four</w:t>
            </w:r>
            <w:r>
              <w:rPr>
                <w:b w:val="0"/>
                <w:sz w:val="28"/>
              </w:rPr>
              <w:t xml:space="preserve"> years after a screening flexible sigmoidoscopy</w:t>
            </w:r>
            <w:r w:rsidR="00F64849">
              <w:rPr>
                <w:b w:val="0"/>
                <w:sz w:val="28"/>
              </w:rPr>
              <w:t xml:space="preserve"> for those age 45 or older.</w:t>
            </w:r>
            <w:r>
              <w:rPr>
                <w:b w:val="0"/>
                <w:sz w:val="28"/>
              </w:rPr>
              <w:t xml:space="preserve"> You pay nothing if your qualified </w:t>
            </w:r>
            <w:r w:rsidR="00F64849">
              <w:rPr>
                <w:b w:val="0"/>
                <w:sz w:val="28"/>
              </w:rPr>
              <w:t>healthcare</w:t>
            </w:r>
            <w:r>
              <w:rPr>
                <w:b w:val="0"/>
                <w:sz w:val="28"/>
              </w:rPr>
              <w:t xml:space="preserve"> provider accepts assignment.</w:t>
            </w:r>
          </w:p>
          <w:p w14:paraId="15CB8C95" w14:textId="77777777" w:rsidR="00C23719" w:rsidRDefault="00C23719" w:rsidP="00C23719">
            <w:pPr>
              <w:ind w:left="360"/>
              <w:rPr>
                <w:b w:val="0"/>
                <w:sz w:val="28"/>
              </w:rPr>
            </w:pPr>
            <w:r w:rsidRPr="00C05FEF">
              <w:rPr>
                <w:sz w:val="28"/>
              </w:rPr>
              <w:t>High-risk</w:t>
            </w:r>
            <w:r>
              <w:rPr>
                <w:b w:val="0"/>
                <w:sz w:val="28"/>
              </w:rPr>
              <w:t xml:space="preserve"> - Once every </w:t>
            </w:r>
            <w:r>
              <w:rPr>
                <w:sz w:val="28"/>
              </w:rPr>
              <w:t>two</w:t>
            </w:r>
            <w:r>
              <w:rPr>
                <w:b w:val="0"/>
                <w:sz w:val="28"/>
              </w:rPr>
              <w:t xml:space="preserve"> years</w:t>
            </w:r>
            <w:r>
              <w:rPr>
                <w:sz w:val="28"/>
              </w:rPr>
              <w:t xml:space="preserve">, </w:t>
            </w:r>
            <w:r w:rsidRPr="007572BE">
              <w:rPr>
                <w:sz w:val="28"/>
              </w:rPr>
              <w:t>you pay nothing</w:t>
            </w:r>
            <w:r w:rsidRPr="00615E9B">
              <w:rPr>
                <w:b w:val="0"/>
                <w:sz w:val="28"/>
              </w:rPr>
              <w:t xml:space="preserve"> if your doctor accepts assignment.</w:t>
            </w:r>
          </w:p>
          <w:p w14:paraId="3CDCDE83" w14:textId="77777777" w:rsidR="00C23719" w:rsidRPr="00F76146" w:rsidRDefault="00C23719" w:rsidP="00C23719">
            <w:pPr>
              <w:pStyle w:val="ListParagraph"/>
              <w:ind w:left="360"/>
              <w:rPr>
                <w:b w:val="0"/>
                <w:sz w:val="28"/>
              </w:rPr>
            </w:pPr>
            <w:r>
              <w:rPr>
                <w:b w:val="0"/>
                <w:sz w:val="28"/>
              </w:rPr>
              <w:lastRenderedPageBreak/>
              <w:t>If the screening colonoscopy or flexible sigmoidoscopy results in the removal of a lesion or growth, the procedure is considered diagnostic and you may have to pay a coinsurance or copayment but the Part B deductible does not apply.</w:t>
            </w:r>
          </w:p>
        </w:tc>
      </w:tr>
      <w:tr w:rsidR="00646FBE" w14:paraId="1069C7EB" w14:textId="77777777" w:rsidTr="00D4364A">
        <w:trPr>
          <w:trHeight w:val="1041"/>
        </w:trPr>
        <w:tc>
          <w:tcPr>
            <w:tcW w:w="2937" w:type="dxa"/>
            <w:tcBorders>
              <w:top w:val="double" w:sz="4" w:space="0" w:color="auto"/>
              <w:left w:val="single" w:sz="12" w:space="0" w:color="auto"/>
              <w:bottom w:val="double" w:sz="4" w:space="0" w:color="auto"/>
              <w:right w:val="double" w:sz="4" w:space="0" w:color="auto"/>
            </w:tcBorders>
          </w:tcPr>
          <w:p w14:paraId="60BFF22C" w14:textId="6F484223" w:rsidR="00646FBE" w:rsidRDefault="00646FBE" w:rsidP="00C23719">
            <w:r>
              <w:lastRenderedPageBreak/>
              <w:t>Counseling for tobacco disease prevention</w:t>
            </w:r>
          </w:p>
        </w:tc>
        <w:tc>
          <w:tcPr>
            <w:tcW w:w="11733" w:type="dxa"/>
            <w:tcBorders>
              <w:top w:val="double" w:sz="4" w:space="0" w:color="auto"/>
              <w:left w:val="double" w:sz="4" w:space="0" w:color="auto"/>
              <w:bottom w:val="double" w:sz="4" w:space="0" w:color="auto"/>
              <w:right w:val="single" w:sz="12" w:space="0" w:color="auto"/>
            </w:tcBorders>
          </w:tcPr>
          <w:p w14:paraId="3EBA6963" w14:textId="1C684A0E" w:rsidR="00646FBE" w:rsidRPr="00646FBE" w:rsidRDefault="00646FBE" w:rsidP="00C23719">
            <w:pPr>
              <w:rPr>
                <w:b w:val="0"/>
                <w:bCs/>
                <w:sz w:val="28"/>
                <w:szCs w:val="28"/>
              </w:rPr>
            </w:pPr>
            <w:r w:rsidRPr="00646FBE">
              <w:rPr>
                <w:b w:val="0"/>
                <w:bCs/>
                <w:sz w:val="28"/>
                <w:szCs w:val="28"/>
              </w:rPr>
              <w:t>Medicare covers up to 8 face-to-face visits in a 12-month period if you use tobacco. You pay nothing for the counseling sessions if your doctor or other qualified health practitioner accepts assignment.</w:t>
            </w:r>
          </w:p>
        </w:tc>
      </w:tr>
      <w:tr w:rsidR="00646FBE" w14:paraId="14EC4BD0" w14:textId="77777777" w:rsidTr="00D4364A">
        <w:trPr>
          <w:trHeight w:val="1041"/>
        </w:trPr>
        <w:tc>
          <w:tcPr>
            <w:tcW w:w="2937" w:type="dxa"/>
            <w:tcBorders>
              <w:top w:val="double" w:sz="4" w:space="0" w:color="auto"/>
              <w:left w:val="single" w:sz="12" w:space="0" w:color="auto"/>
              <w:bottom w:val="double" w:sz="4" w:space="0" w:color="auto"/>
              <w:right w:val="double" w:sz="4" w:space="0" w:color="auto"/>
            </w:tcBorders>
          </w:tcPr>
          <w:p w14:paraId="2D0370C0" w14:textId="2510EA43" w:rsidR="00646FBE" w:rsidRDefault="00646FBE" w:rsidP="00C23719">
            <w:r>
              <w:t xml:space="preserve">COVID-19 vaccines </w:t>
            </w:r>
          </w:p>
        </w:tc>
        <w:tc>
          <w:tcPr>
            <w:tcW w:w="11733" w:type="dxa"/>
            <w:tcBorders>
              <w:top w:val="double" w:sz="4" w:space="0" w:color="auto"/>
              <w:left w:val="double" w:sz="4" w:space="0" w:color="auto"/>
              <w:bottom w:val="double" w:sz="4" w:space="0" w:color="auto"/>
              <w:right w:val="single" w:sz="12" w:space="0" w:color="auto"/>
            </w:tcBorders>
          </w:tcPr>
          <w:p w14:paraId="78093968" w14:textId="3337C55C" w:rsidR="00646FBE" w:rsidRPr="00BB285E" w:rsidRDefault="00646FBE" w:rsidP="00C23719">
            <w:pPr>
              <w:rPr>
                <w:b w:val="0"/>
                <w:bCs/>
                <w:sz w:val="28"/>
                <w:szCs w:val="28"/>
              </w:rPr>
            </w:pPr>
            <w:r w:rsidRPr="00BB285E">
              <w:rPr>
                <w:b w:val="0"/>
                <w:bCs/>
                <w:sz w:val="28"/>
                <w:szCs w:val="28"/>
              </w:rPr>
              <w:t>You pay nothing for the COVID-19 vaccine</w:t>
            </w:r>
            <w:r w:rsidR="00BB285E">
              <w:rPr>
                <w:b w:val="0"/>
                <w:bCs/>
                <w:sz w:val="28"/>
                <w:szCs w:val="28"/>
              </w:rPr>
              <w:t xml:space="preserve">, but </w:t>
            </w:r>
            <w:r w:rsidRPr="00BB285E">
              <w:rPr>
                <w:b w:val="0"/>
                <w:bCs/>
                <w:sz w:val="28"/>
                <w:szCs w:val="28"/>
              </w:rPr>
              <w:t>bring your red, white, and blue Medicare card with you when you get the vaccine so your health care provider or pharmacy can bill Medicare. If you’re in a Medicare Advantage Plan, you must use the card from your plan to get your Medicare-covered services and, like other covered services, your plan may require that you get the vaccine from an in-network provider. If you’re in a Medicare Advantage Plan, you pay nothing when you get the vaccine from an in-network provider.</w:t>
            </w:r>
          </w:p>
        </w:tc>
      </w:tr>
      <w:tr w:rsidR="00C23719" w14:paraId="36645689" w14:textId="77777777" w:rsidTr="00D4364A">
        <w:trPr>
          <w:trHeight w:val="996"/>
        </w:trPr>
        <w:tc>
          <w:tcPr>
            <w:tcW w:w="2937" w:type="dxa"/>
            <w:tcBorders>
              <w:top w:val="double" w:sz="4" w:space="0" w:color="auto"/>
              <w:left w:val="single" w:sz="12" w:space="0" w:color="auto"/>
              <w:bottom w:val="single" w:sz="12" w:space="0" w:color="auto"/>
              <w:right w:val="double" w:sz="4" w:space="0" w:color="auto"/>
            </w:tcBorders>
          </w:tcPr>
          <w:p w14:paraId="403D9002" w14:textId="77777777" w:rsidR="00C23719" w:rsidRDefault="00C23719" w:rsidP="00C23719">
            <w:pPr>
              <w:rPr>
                <w:noProof/>
              </w:rPr>
            </w:pPr>
            <w:r>
              <w:rPr>
                <w:noProof/>
              </w:rPr>
              <w:t>Depression Screening</w:t>
            </w:r>
          </w:p>
        </w:tc>
        <w:tc>
          <w:tcPr>
            <w:tcW w:w="11733" w:type="dxa"/>
            <w:tcBorders>
              <w:top w:val="double" w:sz="4" w:space="0" w:color="auto"/>
              <w:left w:val="double" w:sz="4" w:space="0" w:color="auto"/>
              <w:bottom w:val="double" w:sz="4" w:space="0" w:color="auto"/>
              <w:right w:val="single" w:sz="12" w:space="0" w:color="auto"/>
            </w:tcBorders>
          </w:tcPr>
          <w:p w14:paraId="14CA77D8" w14:textId="12191BE0" w:rsidR="00C23719" w:rsidRDefault="00C23719" w:rsidP="00C23719">
            <w:pPr>
              <w:spacing w:line="320" w:lineRule="exact"/>
              <w:ind w:right="-108"/>
              <w:rPr>
                <w:b w:val="0"/>
                <w:sz w:val="28"/>
              </w:rPr>
            </w:pPr>
            <w:r>
              <w:rPr>
                <w:b w:val="0"/>
                <w:sz w:val="28"/>
              </w:rPr>
              <w:t xml:space="preserve">Medicare covers one depression screening per year.  The screening must be done in a primary care setting that can provide follow-up treatment and referrals.  </w:t>
            </w:r>
            <w:r w:rsidRPr="00DA4C73">
              <w:rPr>
                <w:sz w:val="28"/>
              </w:rPr>
              <w:t>You pay nothing</w:t>
            </w:r>
            <w:r>
              <w:rPr>
                <w:b w:val="0"/>
                <w:sz w:val="28"/>
              </w:rPr>
              <w:t xml:space="preserve"> if the doctor or health care provider accepts assignment.</w:t>
            </w:r>
            <w:r w:rsidRPr="008245E8">
              <w:rPr>
                <w:b w:val="0"/>
                <w:sz w:val="28"/>
              </w:rPr>
              <w:t xml:space="preserve"> </w:t>
            </w:r>
          </w:p>
        </w:tc>
      </w:tr>
      <w:tr w:rsidR="00C23719" w14:paraId="7AD82D7F" w14:textId="77777777" w:rsidTr="00D4364A">
        <w:trPr>
          <w:trHeight w:val="1014"/>
        </w:trPr>
        <w:tc>
          <w:tcPr>
            <w:tcW w:w="2937" w:type="dxa"/>
            <w:tcBorders>
              <w:top w:val="double" w:sz="4" w:space="0" w:color="auto"/>
              <w:left w:val="single" w:sz="12" w:space="0" w:color="auto"/>
              <w:right w:val="double" w:sz="4" w:space="0" w:color="auto"/>
            </w:tcBorders>
          </w:tcPr>
          <w:p w14:paraId="4258A108" w14:textId="77777777" w:rsidR="00C23719" w:rsidRDefault="00C23719" w:rsidP="00C23719">
            <w:pPr>
              <w:rPr>
                <w:sz w:val="24"/>
                <w:szCs w:val="24"/>
              </w:rPr>
            </w:pPr>
            <w:r>
              <w:rPr>
                <w:noProof/>
              </w:rPr>
              <w:t xml:space="preserve">Diabetes Screening </w:t>
            </w:r>
          </w:p>
        </w:tc>
        <w:tc>
          <w:tcPr>
            <w:tcW w:w="11733" w:type="dxa"/>
            <w:tcBorders>
              <w:top w:val="double" w:sz="4" w:space="0" w:color="auto"/>
              <w:left w:val="double" w:sz="4" w:space="0" w:color="auto"/>
              <w:right w:val="single" w:sz="12" w:space="0" w:color="auto"/>
            </w:tcBorders>
          </w:tcPr>
          <w:p w14:paraId="5D2692E3" w14:textId="77777777" w:rsidR="00C23719" w:rsidRDefault="00C23719" w:rsidP="00C23719">
            <w:pPr>
              <w:spacing w:line="320" w:lineRule="exact"/>
              <w:ind w:right="-108"/>
              <w:rPr>
                <w:b w:val="0"/>
                <w:sz w:val="28"/>
              </w:rPr>
            </w:pPr>
            <w:r>
              <w:rPr>
                <w:b w:val="0"/>
                <w:sz w:val="28"/>
              </w:rPr>
              <w:t xml:space="preserve">Medicare Part B covers these screening if your doctor determines you’re at risk for diabetes or diagnosed with pre-diabetes. You may be eligible for up to two screenings each year.  </w:t>
            </w:r>
            <w:r w:rsidRPr="00C43404">
              <w:rPr>
                <w:sz w:val="28"/>
              </w:rPr>
              <w:t xml:space="preserve">You pay nothing </w:t>
            </w:r>
            <w:r>
              <w:rPr>
                <w:b w:val="0"/>
                <w:sz w:val="28"/>
              </w:rPr>
              <w:t>for the test if your doctor or other qualified health care provider accepts assignment.</w:t>
            </w:r>
            <w:r>
              <w:rPr>
                <w:sz w:val="28"/>
              </w:rPr>
              <w:t xml:space="preserve">  </w:t>
            </w:r>
            <w:r>
              <w:rPr>
                <w:b w:val="0"/>
                <w:sz w:val="28"/>
              </w:rPr>
              <w:t xml:space="preserve"> </w:t>
            </w:r>
          </w:p>
          <w:p w14:paraId="2BDDE648" w14:textId="77777777" w:rsidR="00C23719" w:rsidRPr="004B446F" w:rsidRDefault="00C23719" w:rsidP="00C23719">
            <w:pPr>
              <w:rPr>
                <w:sz w:val="8"/>
                <w:szCs w:val="8"/>
              </w:rPr>
            </w:pPr>
          </w:p>
        </w:tc>
      </w:tr>
      <w:tr w:rsidR="00C23719" w14:paraId="5D2D1286" w14:textId="77777777" w:rsidTr="00D4364A">
        <w:trPr>
          <w:trHeight w:val="1574"/>
        </w:trPr>
        <w:tc>
          <w:tcPr>
            <w:tcW w:w="2937" w:type="dxa"/>
            <w:tcBorders>
              <w:top w:val="single" w:sz="4" w:space="0" w:color="auto"/>
              <w:left w:val="single" w:sz="12" w:space="0" w:color="auto"/>
              <w:bottom w:val="double" w:sz="4" w:space="0" w:color="auto"/>
              <w:right w:val="double" w:sz="4" w:space="0" w:color="auto"/>
            </w:tcBorders>
          </w:tcPr>
          <w:p w14:paraId="52565D11" w14:textId="77777777" w:rsidR="00C23719" w:rsidRDefault="00C23719" w:rsidP="00C23719">
            <w:pPr>
              <w:pStyle w:val="HeadingUnderline"/>
            </w:pPr>
            <w:r>
              <w:t xml:space="preserve">Diabetes </w:t>
            </w:r>
          </w:p>
          <w:p w14:paraId="563D3FCC" w14:textId="77777777" w:rsidR="00C23719" w:rsidRDefault="00C23719" w:rsidP="00C23719">
            <w:r>
              <w:t>Self-Management Training (DSMT)</w:t>
            </w:r>
          </w:p>
        </w:tc>
        <w:tc>
          <w:tcPr>
            <w:tcW w:w="11733" w:type="dxa"/>
            <w:tcBorders>
              <w:top w:val="single" w:sz="4" w:space="0" w:color="auto"/>
              <w:left w:val="double" w:sz="4" w:space="0" w:color="auto"/>
              <w:bottom w:val="double" w:sz="4" w:space="0" w:color="auto"/>
              <w:right w:val="single" w:sz="12" w:space="0" w:color="auto"/>
            </w:tcBorders>
          </w:tcPr>
          <w:p w14:paraId="06C56129" w14:textId="77777777" w:rsidR="00C23719" w:rsidRPr="004B446F" w:rsidRDefault="00C23719" w:rsidP="00C23719">
            <w:pPr>
              <w:spacing w:line="300" w:lineRule="exact"/>
              <w:rPr>
                <w:b w:val="0"/>
                <w:sz w:val="8"/>
                <w:szCs w:val="8"/>
              </w:rPr>
            </w:pPr>
            <w:r>
              <w:rPr>
                <w:b w:val="0"/>
                <w:sz w:val="28"/>
              </w:rPr>
              <w:t xml:space="preserve">Medicare Part B covers outpatient diabetes self-management training (DSMT) if you have diabetes and a written order from their doctor or other health care provider. DSMT teaches you to cope with and manage your diabetes. Medicare may cover up to 10 hours of initial training and 9 hours of group training. You may also qualify for up to 2 hours of follow-up training each year. Medicare pays 80% of the approved amount </w:t>
            </w:r>
            <w:r w:rsidRPr="0001543E">
              <w:rPr>
                <w:sz w:val="28"/>
              </w:rPr>
              <w:t>after</w:t>
            </w:r>
            <w:r>
              <w:rPr>
                <w:b w:val="0"/>
                <w:sz w:val="28"/>
              </w:rPr>
              <w:t xml:space="preserve"> you meet the yearly Part B deductible.</w:t>
            </w:r>
          </w:p>
        </w:tc>
      </w:tr>
      <w:tr w:rsidR="00C23719" w14:paraId="1D3C023D" w14:textId="77777777" w:rsidTr="00D4364A">
        <w:trPr>
          <w:trHeight w:val="1023"/>
        </w:trPr>
        <w:tc>
          <w:tcPr>
            <w:tcW w:w="2937" w:type="dxa"/>
            <w:tcBorders>
              <w:top w:val="double" w:sz="4" w:space="0" w:color="auto"/>
              <w:left w:val="single" w:sz="12" w:space="0" w:color="auto"/>
              <w:bottom w:val="double" w:sz="4" w:space="0" w:color="auto"/>
              <w:right w:val="double" w:sz="4" w:space="0" w:color="auto"/>
            </w:tcBorders>
          </w:tcPr>
          <w:p w14:paraId="252C741A" w14:textId="77777777" w:rsidR="00C23719" w:rsidRDefault="00C23719" w:rsidP="00C23719">
            <w:pPr>
              <w:pStyle w:val="HeadingUnderline"/>
            </w:pPr>
            <w:r>
              <w:t>Flu Vaccination</w:t>
            </w:r>
          </w:p>
        </w:tc>
        <w:tc>
          <w:tcPr>
            <w:tcW w:w="11733" w:type="dxa"/>
            <w:tcBorders>
              <w:top w:val="double" w:sz="4" w:space="0" w:color="auto"/>
              <w:left w:val="double" w:sz="4" w:space="0" w:color="auto"/>
              <w:bottom w:val="double" w:sz="4" w:space="0" w:color="auto"/>
              <w:right w:val="single" w:sz="12" w:space="0" w:color="auto"/>
            </w:tcBorders>
          </w:tcPr>
          <w:p w14:paraId="356EBF9F" w14:textId="77777777" w:rsidR="00C23719" w:rsidRDefault="00C23719" w:rsidP="00C23719">
            <w:pPr>
              <w:rPr>
                <w:b w:val="0"/>
                <w:sz w:val="28"/>
              </w:rPr>
            </w:pPr>
            <w:r>
              <w:rPr>
                <w:sz w:val="28"/>
              </w:rPr>
              <w:t>Annually</w:t>
            </w:r>
            <w:r>
              <w:rPr>
                <w:b w:val="0"/>
                <w:sz w:val="28"/>
              </w:rPr>
              <w:t xml:space="preserve"> (Medicare pays once a flu season, in the winter or fall. You do not have to wait 365 days since your last one.)</w:t>
            </w:r>
            <w:r w:rsidR="00362054">
              <w:rPr>
                <w:b w:val="0"/>
                <w:sz w:val="28"/>
              </w:rPr>
              <w:t xml:space="preserve">  </w:t>
            </w:r>
          </w:p>
          <w:p w14:paraId="74B9F6BF" w14:textId="77777777" w:rsidR="00C23719" w:rsidRPr="00781BCE" w:rsidRDefault="00C23719" w:rsidP="00C23719">
            <w:pPr>
              <w:rPr>
                <w:b w:val="0"/>
                <w:sz w:val="28"/>
              </w:rPr>
            </w:pPr>
            <w:r w:rsidRPr="006A303F">
              <w:rPr>
                <w:sz w:val="28"/>
              </w:rPr>
              <w:t>You</w:t>
            </w:r>
            <w:r>
              <w:rPr>
                <w:b w:val="0"/>
                <w:sz w:val="28"/>
              </w:rPr>
              <w:t xml:space="preserve"> </w:t>
            </w:r>
            <w:r w:rsidRPr="006A303F">
              <w:rPr>
                <w:sz w:val="28"/>
              </w:rPr>
              <w:t>pay nothing</w:t>
            </w:r>
            <w:r>
              <w:rPr>
                <w:b w:val="0"/>
                <w:sz w:val="28"/>
              </w:rPr>
              <w:t xml:space="preserve"> if your doctor or health care provider accepts assignment for giving the shot.</w:t>
            </w:r>
          </w:p>
        </w:tc>
      </w:tr>
      <w:tr w:rsidR="00C23719" w14:paraId="3F2A893D" w14:textId="77777777" w:rsidTr="00D4364A">
        <w:trPr>
          <w:trHeight w:val="70"/>
        </w:trPr>
        <w:tc>
          <w:tcPr>
            <w:tcW w:w="2937" w:type="dxa"/>
            <w:tcBorders>
              <w:top w:val="double" w:sz="4" w:space="0" w:color="auto"/>
              <w:left w:val="single" w:sz="12" w:space="0" w:color="auto"/>
              <w:bottom w:val="double" w:sz="4" w:space="0" w:color="auto"/>
              <w:right w:val="double" w:sz="4" w:space="0" w:color="auto"/>
            </w:tcBorders>
          </w:tcPr>
          <w:p w14:paraId="222E9396" w14:textId="77777777" w:rsidR="00C23719" w:rsidRDefault="00C23719" w:rsidP="00C23719">
            <w:pPr>
              <w:pStyle w:val="HeadingUnderline"/>
              <w:tabs>
                <w:tab w:val="right" w:pos="2952"/>
              </w:tabs>
              <w:rPr>
                <w:b w:val="0"/>
                <w:noProof/>
                <w:sz w:val="28"/>
              </w:rPr>
            </w:pPr>
            <w:r>
              <w:rPr>
                <w:noProof/>
              </w:rPr>
              <w:t xml:space="preserve">Glaucoma </w:t>
            </w:r>
          </w:p>
          <w:p w14:paraId="6FE0A886" w14:textId="77777777" w:rsidR="00C23719" w:rsidRDefault="00C23719" w:rsidP="00C23719">
            <w:pPr>
              <w:pStyle w:val="HeadingUnderline"/>
              <w:tabs>
                <w:tab w:val="right" w:pos="2952"/>
              </w:tabs>
              <w:rPr>
                <w:b w:val="0"/>
                <w:noProof/>
                <w:sz w:val="28"/>
              </w:rPr>
            </w:pPr>
            <w:r>
              <w:rPr>
                <w:noProof/>
              </w:rPr>
              <w:t>Screening</w:t>
            </w:r>
            <w:r>
              <w:rPr>
                <w:b w:val="0"/>
                <w:noProof/>
                <w:sz w:val="28"/>
              </w:rPr>
              <w:t xml:space="preserve"> </w:t>
            </w:r>
          </w:p>
          <w:p w14:paraId="18ADFE04" w14:textId="77777777" w:rsidR="00C23719" w:rsidRDefault="00C23719" w:rsidP="00C23719">
            <w:pPr>
              <w:rPr>
                <w:sz w:val="24"/>
                <w:szCs w:val="24"/>
              </w:rPr>
            </w:pPr>
          </w:p>
        </w:tc>
        <w:tc>
          <w:tcPr>
            <w:tcW w:w="11733" w:type="dxa"/>
            <w:tcBorders>
              <w:top w:val="double" w:sz="4" w:space="0" w:color="auto"/>
              <w:left w:val="double" w:sz="4" w:space="0" w:color="auto"/>
              <w:bottom w:val="double" w:sz="4" w:space="0" w:color="auto"/>
              <w:right w:val="single" w:sz="12" w:space="0" w:color="auto"/>
            </w:tcBorders>
          </w:tcPr>
          <w:p w14:paraId="65F69121" w14:textId="77777777" w:rsidR="00C23719" w:rsidRPr="004B446F" w:rsidRDefault="00C23719" w:rsidP="00C23719">
            <w:pPr>
              <w:spacing w:line="320" w:lineRule="exact"/>
              <w:ind w:right="-108"/>
              <w:rPr>
                <w:sz w:val="8"/>
                <w:szCs w:val="8"/>
              </w:rPr>
            </w:pPr>
            <w:r>
              <w:rPr>
                <w:b w:val="0"/>
                <w:sz w:val="28"/>
              </w:rPr>
              <w:lastRenderedPageBreak/>
              <w:t xml:space="preserve">Covered </w:t>
            </w:r>
            <w:r w:rsidRPr="001E2A70">
              <w:rPr>
                <w:sz w:val="28"/>
              </w:rPr>
              <w:t>once every 12 mo</w:t>
            </w:r>
            <w:r>
              <w:rPr>
                <w:b w:val="0"/>
                <w:sz w:val="28"/>
              </w:rPr>
              <w:t xml:space="preserve">nths for people at high risk. You are at high risk if you have diabetes, a family history of glaucoma, are African-American and age 50 and older, or are Hispanic-American and age 65 and older.  This screening must be done or supervised by an eye doctor who is legally allowed </w:t>
            </w:r>
            <w:r>
              <w:rPr>
                <w:b w:val="0"/>
                <w:sz w:val="28"/>
              </w:rPr>
              <w:lastRenderedPageBreak/>
              <w:t xml:space="preserve">to do this test in your state. Medicare pays 80% of the approved amount </w:t>
            </w:r>
            <w:r w:rsidRPr="00A54851">
              <w:rPr>
                <w:sz w:val="28"/>
              </w:rPr>
              <w:t>after</w:t>
            </w:r>
            <w:r>
              <w:rPr>
                <w:b w:val="0"/>
                <w:sz w:val="28"/>
              </w:rPr>
              <w:t xml:space="preserve"> you meet the yearly Part B deductible.  In hospital outpatient setting you also pay a copayment.</w:t>
            </w:r>
          </w:p>
        </w:tc>
      </w:tr>
      <w:tr w:rsidR="00C23719" w14:paraId="196BD426" w14:textId="77777777" w:rsidTr="00D4364A">
        <w:trPr>
          <w:trHeight w:val="70"/>
        </w:trPr>
        <w:tc>
          <w:tcPr>
            <w:tcW w:w="2937" w:type="dxa"/>
            <w:tcBorders>
              <w:top w:val="double" w:sz="4" w:space="0" w:color="auto"/>
              <w:left w:val="single" w:sz="12" w:space="0" w:color="auto"/>
              <w:bottom w:val="double" w:sz="4" w:space="0" w:color="auto"/>
              <w:right w:val="double" w:sz="4" w:space="0" w:color="auto"/>
            </w:tcBorders>
          </w:tcPr>
          <w:p w14:paraId="5DDFB25D" w14:textId="77777777" w:rsidR="00C23719" w:rsidRDefault="00C23719" w:rsidP="00C23719">
            <w:r>
              <w:lastRenderedPageBreak/>
              <w:t>Hepatitis B Shots</w:t>
            </w:r>
          </w:p>
        </w:tc>
        <w:tc>
          <w:tcPr>
            <w:tcW w:w="11733" w:type="dxa"/>
            <w:tcBorders>
              <w:top w:val="double" w:sz="4" w:space="0" w:color="auto"/>
              <w:left w:val="double" w:sz="4" w:space="0" w:color="auto"/>
              <w:bottom w:val="double" w:sz="4" w:space="0" w:color="auto"/>
              <w:right w:val="single" w:sz="12" w:space="0" w:color="auto"/>
            </w:tcBorders>
          </w:tcPr>
          <w:p w14:paraId="69CA8561" w14:textId="77777777" w:rsidR="00C23719" w:rsidRPr="00781BCE" w:rsidRDefault="00C23719" w:rsidP="00C23719">
            <w:pPr>
              <w:spacing w:line="300" w:lineRule="exact"/>
              <w:rPr>
                <w:b w:val="0"/>
                <w:sz w:val="28"/>
              </w:rPr>
            </w:pPr>
            <w:r>
              <w:rPr>
                <w:b w:val="0"/>
                <w:sz w:val="28"/>
              </w:rPr>
              <w:t xml:space="preserve">Covered for those who are at medium or high risk. </w:t>
            </w:r>
            <w:r w:rsidRPr="00B2220D">
              <w:rPr>
                <w:sz w:val="28"/>
              </w:rPr>
              <w:t>Y</w:t>
            </w:r>
            <w:r w:rsidRPr="007572BE">
              <w:rPr>
                <w:sz w:val="28"/>
              </w:rPr>
              <w:t>ou pay</w:t>
            </w:r>
            <w:r>
              <w:rPr>
                <w:sz w:val="28"/>
              </w:rPr>
              <w:t xml:space="preserve"> nothing </w:t>
            </w:r>
            <w:r w:rsidRPr="00113DC3">
              <w:rPr>
                <w:b w:val="0"/>
                <w:sz w:val="28"/>
              </w:rPr>
              <w:t xml:space="preserve">if your doctor </w:t>
            </w:r>
            <w:r>
              <w:rPr>
                <w:b w:val="0"/>
                <w:sz w:val="28"/>
              </w:rPr>
              <w:t xml:space="preserve">or health care provider </w:t>
            </w:r>
            <w:r w:rsidRPr="00113DC3">
              <w:rPr>
                <w:b w:val="0"/>
                <w:sz w:val="28"/>
              </w:rPr>
              <w:t>accepts assignment.</w:t>
            </w:r>
          </w:p>
        </w:tc>
      </w:tr>
      <w:tr w:rsidR="00362054" w14:paraId="5A0976C6" w14:textId="77777777" w:rsidTr="00D4364A">
        <w:trPr>
          <w:trHeight w:val="70"/>
        </w:trPr>
        <w:tc>
          <w:tcPr>
            <w:tcW w:w="2937" w:type="dxa"/>
            <w:tcBorders>
              <w:top w:val="double" w:sz="4" w:space="0" w:color="auto"/>
              <w:left w:val="single" w:sz="12" w:space="0" w:color="auto"/>
              <w:bottom w:val="double" w:sz="4" w:space="0" w:color="auto"/>
              <w:right w:val="double" w:sz="4" w:space="0" w:color="auto"/>
            </w:tcBorders>
          </w:tcPr>
          <w:p w14:paraId="58B67D96" w14:textId="77777777" w:rsidR="00362054" w:rsidRDefault="00362054" w:rsidP="00C23719">
            <w:r>
              <w:t xml:space="preserve">Hepatitis B Virus </w:t>
            </w:r>
            <w:r w:rsidR="007B3B58">
              <w:t>(HBV)</w:t>
            </w:r>
            <w:r>
              <w:t xml:space="preserve"> Infection Screenings</w:t>
            </w:r>
          </w:p>
        </w:tc>
        <w:tc>
          <w:tcPr>
            <w:tcW w:w="11733" w:type="dxa"/>
            <w:tcBorders>
              <w:top w:val="double" w:sz="4" w:space="0" w:color="auto"/>
              <w:left w:val="double" w:sz="4" w:space="0" w:color="auto"/>
              <w:bottom w:val="double" w:sz="4" w:space="0" w:color="auto"/>
              <w:right w:val="single" w:sz="12" w:space="0" w:color="auto"/>
            </w:tcBorders>
          </w:tcPr>
          <w:p w14:paraId="6BFCBDC7" w14:textId="77777777" w:rsidR="00362054" w:rsidRDefault="00362054" w:rsidP="00C23719">
            <w:pPr>
              <w:spacing w:line="300" w:lineRule="exact"/>
              <w:rPr>
                <w:b w:val="0"/>
                <w:sz w:val="28"/>
              </w:rPr>
            </w:pPr>
            <w:r>
              <w:rPr>
                <w:b w:val="0"/>
                <w:sz w:val="28"/>
              </w:rPr>
              <w:t xml:space="preserve">Medicare covers an HBV screening once a year if ordered by your primary care doctor and you are at high risk for HVB infection or you’re pregnant and you don’t get a Hepatitis B shot. </w:t>
            </w:r>
            <w:r w:rsidRPr="00362054">
              <w:rPr>
                <w:sz w:val="28"/>
              </w:rPr>
              <w:t>You pay nothing</w:t>
            </w:r>
            <w:r>
              <w:rPr>
                <w:b w:val="0"/>
                <w:sz w:val="28"/>
              </w:rPr>
              <w:t xml:space="preserve"> if your doctor or health care provider accepts assignment.  </w:t>
            </w:r>
          </w:p>
        </w:tc>
      </w:tr>
      <w:tr w:rsidR="00C23719" w14:paraId="6EBD204E" w14:textId="77777777" w:rsidTr="00D4364A">
        <w:trPr>
          <w:trHeight w:val="70"/>
        </w:trPr>
        <w:tc>
          <w:tcPr>
            <w:tcW w:w="2937" w:type="dxa"/>
            <w:tcBorders>
              <w:top w:val="double" w:sz="4" w:space="0" w:color="auto"/>
              <w:left w:val="single" w:sz="12" w:space="0" w:color="auto"/>
              <w:bottom w:val="double" w:sz="4" w:space="0" w:color="auto"/>
              <w:right w:val="double" w:sz="4" w:space="0" w:color="auto"/>
            </w:tcBorders>
          </w:tcPr>
          <w:p w14:paraId="381E70F5" w14:textId="77777777" w:rsidR="00C23719" w:rsidRDefault="00C23719" w:rsidP="00C23719">
            <w:r>
              <w:t>Hepatitis C Screening Test</w:t>
            </w:r>
          </w:p>
        </w:tc>
        <w:tc>
          <w:tcPr>
            <w:tcW w:w="11733" w:type="dxa"/>
            <w:tcBorders>
              <w:top w:val="double" w:sz="4" w:space="0" w:color="auto"/>
              <w:left w:val="double" w:sz="4" w:space="0" w:color="auto"/>
              <w:bottom w:val="double" w:sz="4" w:space="0" w:color="auto"/>
              <w:right w:val="single" w:sz="12" w:space="0" w:color="auto"/>
            </w:tcBorders>
          </w:tcPr>
          <w:p w14:paraId="02E0377B" w14:textId="77777777" w:rsidR="00C23719" w:rsidRDefault="00C23719" w:rsidP="00C23719">
            <w:pPr>
              <w:spacing w:line="300" w:lineRule="exact"/>
              <w:rPr>
                <w:b w:val="0"/>
                <w:sz w:val="28"/>
              </w:rPr>
            </w:pPr>
            <w:r>
              <w:rPr>
                <w:b w:val="0"/>
                <w:sz w:val="28"/>
              </w:rPr>
              <w:t xml:space="preserve">Medicare covers one screening for people who meet at least one of these conditions: at high risk because of current or past history of illicit injection drug use, had a blood transfusion before 1992, those born between 1945 and 1965. Medicare covers </w:t>
            </w:r>
            <w:r w:rsidR="007B3B58">
              <w:rPr>
                <w:b w:val="0"/>
                <w:sz w:val="28"/>
              </w:rPr>
              <w:t xml:space="preserve">a </w:t>
            </w:r>
            <w:r>
              <w:rPr>
                <w:b w:val="0"/>
                <w:sz w:val="28"/>
              </w:rPr>
              <w:t>repeat screening for certain people at high risk</w:t>
            </w:r>
            <w:r w:rsidR="007B3B58">
              <w:rPr>
                <w:b w:val="0"/>
                <w:sz w:val="28"/>
              </w:rPr>
              <w:t xml:space="preserve"> if</w:t>
            </w:r>
            <w:r>
              <w:rPr>
                <w:b w:val="0"/>
                <w:sz w:val="28"/>
              </w:rPr>
              <w:t xml:space="preserve"> ordered by a primary care provider. </w:t>
            </w:r>
            <w:r w:rsidRPr="00D07EFE">
              <w:rPr>
                <w:sz w:val="28"/>
              </w:rPr>
              <w:t>You pay nothing</w:t>
            </w:r>
            <w:r>
              <w:rPr>
                <w:b w:val="0"/>
                <w:sz w:val="28"/>
              </w:rPr>
              <w:t xml:space="preserve"> if the provider accepts assignment. </w:t>
            </w:r>
          </w:p>
        </w:tc>
      </w:tr>
      <w:tr w:rsidR="00C23719" w14:paraId="5C8E16B9" w14:textId="77777777" w:rsidTr="00D4364A">
        <w:trPr>
          <w:trHeight w:val="70"/>
        </w:trPr>
        <w:tc>
          <w:tcPr>
            <w:tcW w:w="2937" w:type="dxa"/>
            <w:tcBorders>
              <w:top w:val="double" w:sz="4" w:space="0" w:color="auto"/>
              <w:left w:val="single" w:sz="12" w:space="0" w:color="auto"/>
              <w:bottom w:val="single" w:sz="12" w:space="0" w:color="auto"/>
              <w:right w:val="double" w:sz="4" w:space="0" w:color="auto"/>
            </w:tcBorders>
          </w:tcPr>
          <w:p w14:paraId="688D3A23" w14:textId="77777777" w:rsidR="00C23719" w:rsidRDefault="00C23719" w:rsidP="00C23719">
            <w:r>
              <w:t>HIV Screening</w:t>
            </w:r>
          </w:p>
        </w:tc>
        <w:tc>
          <w:tcPr>
            <w:tcW w:w="11733" w:type="dxa"/>
            <w:tcBorders>
              <w:top w:val="double" w:sz="4" w:space="0" w:color="auto"/>
              <w:left w:val="double" w:sz="4" w:space="0" w:color="auto"/>
              <w:bottom w:val="double" w:sz="4" w:space="0" w:color="auto"/>
              <w:right w:val="single" w:sz="12" w:space="0" w:color="auto"/>
            </w:tcBorders>
          </w:tcPr>
          <w:p w14:paraId="0CFC2D8E" w14:textId="77777777" w:rsidR="00C23719" w:rsidRDefault="00C23719" w:rsidP="00C23719">
            <w:pPr>
              <w:spacing w:line="300" w:lineRule="exact"/>
              <w:rPr>
                <w:b w:val="0"/>
                <w:sz w:val="28"/>
              </w:rPr>
            </w:pPr>
            <w:r>
              <w:rPr>
                <w:b w:val="0"/>
                <w:sz w:val="28"/>
              </w:rPr>
              <w:t>Medicare covers one HIV (Human Immunodeficiency Virus) screening every 12 months if you meet these conditions:</w:t>
            </w:r>
          </w:p>
          <w:p w14:paraId="416C5616" w14:textId="77777777" w:rsidR="00C23719" w:rsidRPr="002D2CBF" w:rsidRDefault="00C23719" w:rsidP="00C23719">
            <w:pPr>
              <w:pStyle w:val="ListParagraph"/>
              <w:numPr>
                <w:ilvl w:val="0"/>
                <w:numId w:val="15"/>
              </w:numPr>
              <w:spacing w:line="300" w:lineRule="exact"/>
              <w:rPr>
                <w:b w:val="0"/>
                <w:sz w:val="12"/>
                <w:szCs w:val="12"/>
              </w:rPr>
            </w:pPr>
            <w:r>
              <w:rPr>
                <w:b w:val="0"/>
                <w:sz w:val="28"/>
              </w:rPr>
              <w:t>Age 15-65</w:t>
            </w:r>
          </w:p>
          <w:p w14:paraId="742F57FD" w14:textId="77777777" w:rsidR="00C23719" w:rsidRPr="006C2C2E" w:rsidRDefault="00C23719" w:rsidP="00C23719">
            <w:pPr>
              <w:pStyle w:val="ListParagraph"/>
              <w:numPr>
                <w:ilvl w:val="0"/>
                <w:numId w:val="15"/>
              </w:numPr>
              <w:spacing w:line="300" w:lineRule="exact"/>
              <w:rPr>
                <w:b w:val="0"/>
                <w:sz w:val="12"/>
                <w:szCs w:val="12"/>
              </w:rPr>
            </w:pPr>
            <w:r>
              <w:rPr>
                <w:b w:val="0"/>
                <w:sz w:val="28"/>
              </w:rPr>
              <w:t>Younger than 15 or older than 65 and are at an increased risk for the virus</w:t>
            </w:r>
          </w:p>
          <w:p w14:paraId="574F887C" w14:textId="77777777" w:rsidR="00C23719" w:rsidRDefault="00C23719" w:rsidP="00C23719">
            <w:pPr>
              <w:spacing w:line="300" w:lineRule="exact"/>
              <w:rPr>
                <w:b w:val="0"/>
                <w:sz w:val="28"/>
              </w:rPr>
            </w:pPr>
            <w:r w:rsidRPr="006C2C2E">
              <w:rPr>
                <w:b w:val="0"/>
                <w:sz w:val="28"/>
              </w:rPr>
              <w:t xml:space="preserve">Medicare covers the test once every 12 months or up to 3 times during a pregnancy. </w:t>
            </w:r>
          </w:p>
          <w:p w14:paraId="2133D564" w14:textId="77777777" w:rsidR="00C23719" w:rsidRPr="006C2C2E" w:rsidRDefault="00C23719" w:rsidP="00C23719">
            <w:pPr>
              <w:spacing w:line="300" w:lineRule="exact"/>
              <w:rPr>
                <w:b w:val="0"/>
                <w:sz w:val="12"/>
                <w:szCs w:val="12"/>
              </w:rPr>
            </w:pPr>
            <w:r w:rsidRPr="006C2C2E">
              <w:rPr>
                <w:sz w:val="28"/>
              </w:rPr>
              <w:t xml:space="preserve">You pay nothing for the test, </w:t>
            </w:r>
            <w:r w:rsidRPr="006C2C2E">
              <w:rPr>
                <w:b w:val="0"/>
                <w:sz w:val="28"/>
              </w:rPr>
              <w:t>generally you pay 20%</w:t>
            </w:r>
            <w:r w:rsidRPr="006C2C2E">
              <w:rPr>
                <w:sz w:val="28"/>
              </w:rPr>
              <w:t xml:space="preserve"> </w:t>
            </w:r>
            <w:r w:rsidRPr="006C2C2E">
              <w:rPr>
                <w:b w:val="0"/>
                <w:sz w:val="28"/>
              </w:rPr>
              <w:t>of the</w:t>
            </w:r>
            <w:r w:rsidRPr="006C2C2E">
              <w:rPr>
                <w:sz w:val="28"/>
              </w:rPr>
              <w:t xml:space="preserve"> </w:t>
            </w:r>
            <w:r w:rsidRPr="006C2C2E">
              <w:rPr>
                <w:b w:val="0"/>
                <w:sz w:val="28"/>
              </w:rPr>
              <w:t xml:space="preserve">Medicare approved amount for the doctor’s visit. </w:t>
            </w:r>
          </w:p>
        </w:tc>
      </w:tr>
      <w:tr w:rsidR="00C23719" w14:paraId="286B3FA5" w14:textId="77777777" w:rsidTr="00D4364A">
        <w:trPr>
          <w:trHeight w:val="70"/>
        </w:trPr>
        <w:tc>
          <w:tcPr>
            <w:tcW w:w="2937" w:type="dxa"/>
            <w:tcBorders>
              <w:top w:val="double" w:sz="4" w:space="0" w:color="auto"/>
              <w:left w:val="single" w:sz="12" w:space="0" w:color="auto"/>
              <w:bottom w:val="single" w:sz="12" w:space="0" w:color="auto"/>
              <w:right w:val="double" w:sz="4" w:space="0" w:color="auto"/>
            </w:tcBorders>
          </w:tcPr>
          <w:p w14:paraId="520A964A" w14:textId="77777777" w:rsidR="00C23719" w:rsidRPr="00CA301F" w:rsidRDefault="00C23719" w:rsidP="00C23719">
            <w:pPr>
              <w:rPr>
                <w:szCs w:val="32"/>
              </w:rPr>
            </w:pPr>
            <w:r>
              <w:rPr>
                <w:szCs w:val="32"/>
              </w:rPr>
              <w:t>Lung Cancer Screening</w:t>
            </w:r>
          </w:p>
        </w:tc>
        <w:tc>
          <w:tcPr>
            <w:tcW w:w="11733" w:type="dxa"/>
            <w:tcBorders>
              <w:top w:val="double" w:sz="4" w:space="0" w:color="auto"/>
              <w:left w:val="double" w:sz="4" w:space="0" w:color="auto"/>
              <w:bottom w:val="double" w:sz="4" w:space="0" w:color="auto"/>
              <w:right w:val="single" w:sz="12" w:space="0" w:color="auto"/>
            </w:tcBorders>
          </w:tcPr>
          <w:p w14:paraId="7B3481FA" w14:textId="77777777" w:rsidR="00C23719" w:rsidRDefault="00C23719" w:rsidP="00C23719">
            <w:pPr>
              <w:spacing w:line="300" w:lineRule="exact"/>
              <w:rPr>
                <w:b w:val="0"/>
                <w:sz w:val="28"/>
              </w:rPr>
            </w:pPr>
            <w:r>
              <w:rPr>
                <w:b w:val="0"/>
                <w:sz w:val="28"/>
              </w:rPr>
              <w:t xml:space="preserve">Medicare will cover an annual LDCT lung cancer screening for those age 50-77 at high risk with no current signs or symptoms of lung cancer but a history of smoking at least one pack a day for 20 years or current smokers who have quit within the last 15 years.  You pay </w:t>
            </w:r>
            <w:r w:rsidRPr="00A54851">
              <w:rPr>
                <w:sz w:val="28"/>
              </w:rPr>
              <w:t xml:space="preserve">nothing </w:t>
            </w:r>
            <w:r>
              <w:rPr>
                <w:b w:val="0"/>
                <w:sz w:val="28"/>
              </w:rPr>
              <w:t>if the doctor accepts assignment.</w:t>
            </w:r>
          </w:p>
        </w:tc>
      </w:tr>
      <w:tr w:rsidR="00C23719" w14:paraId="6EABAB0F" w14:textId="77777777" w:rsidTr="00D4364A">
        <w:tc>
          <w:tcPr>
            <w:tcW w:w="2937" w:type="dxa"/>
            <w:tcBorders>
              <w:top w:val="double" w:sz="4" w:space="0" w:color="auto"/>
              <w:left w:val="single" w:sz="12" w:space="0" w:color="auto"/>
              <w:bottom w:val="double" w:sz="4" w:space="0" w:color="auto"/>
              <w:right w:val="double" w:sz="4" w:space="0" w:color="auto"/>
            </w:tcBorders>
          </w:tcPr>
          <w:p w14:paraId="35755F1B" w14:textId="77777777" w:rsidR="00C23719" w:rsidRDefault="00C23719" w:rsidP="00C23719">
            <w:pPr>
              <w:pStyle w:val="HeadingUnderline"/>
            </w:pPr>
            <w:r>
              <w:t>Mammograms</w:t>
            </w:r>
          </w:p>
          <w:p w14:paraId="72CE5131" w14:textId="77777777" w:rsidR="00C23719" w:rsidRDefault="00C23719" w:rsidP="00C23719">
            <w:pPr>
              <w:pStyle w:val="HeadingUnderline"/>
              <w:rPr>
                <w:b w:val="0"/>
                <w:sz w:val="28"/>
              </w:rPr>
            </w:pPr>
          </w:p>
        </w:tc>
        <w:tc>
          <w:tcPr>
            <w:tcW w:w="11733" w:type="dxa"/>
            <w:tcBorders>
              <w:top w:val="double" w:sz="4" w:space="0" w:color="auto"/>
              <w:left w:val="double" w:sz="4" w:space="0" w:color="auto"/>
              <w:bottom w:val="single" w:sz="4" w:space="0" w:color="auto"/>
              <w:right w:val="single" w:sz="12" w:space="0" w:color="auto"/>
            </w:tcBorders>
          </w:tcPr>
          <w:p w14:paraId="700DC274" w14:textId="77777777" w:rsidR="00C23719" w:rsidRDefault="00C23719" w:rsidP="00C23719">
            <w:pPr>
              <w:spacing w:line="320" w:lineRule="exact"/>
              <w:rPr>
                <w:b w:val="0"/>
                <w:sz w:val="28"/>
              </w:rPr>
            </w:pPr>
            <w:r>
              <w:rPr>
                <w:b w:val="0"/>
                <w:sz w:val="28"/>
              </w:rPr>
              <w:t xml:space="preserve">A screening mammogram is covered for women age </w:t>
            </w:r>
            <w:r>
              <w:rPr>
                <w:sz w:val="28"/>
              </w:rPr>
              <w:t>40 and older</w:t>
            </w:r>
            <w:r>
              <w:rPr>
                <w:b w:val="0"/>
                <w:sz w:val="28"/>
              </w:rPr>
              <w:t xml:space="preserve"> enrolled in Medicare </w:t>
            </w:r>
          </w:p>
          <w:p w14:paraId="5AE9CD81" w14:textId="77777777" w:rsidR="00C23719" w:rsidRPr="00F66F7F" w:rsidRDefault="00C23719" w:rsidP="00C23719">
            <w:pPr>
              <w:pStyle w:val="ListParagraph"/>
              <w:numPr>
                <w:ilvl w:val="0"/>
                <w:numId w:val="4"/>
              </w:numPr>
              <w:spacing w:line="320" w:lineRule="exact"/>
              <w:rPr>
                <w:b w:val="0"/>
                <w:sz w:val="28"/>
              </w:rPr>
            </w:pPr>
            <w:r w:rsidRPr="00F66F7F">
              <w:rPr>
                <w:sz w:val="28"/>
              </w:rPr>
              <w:t xml:space="preserve">once every 12 months </w:t>
            </w:r>
            <w:r w:rsidRPr="00F66F7F">
              <w:rPr>
                <w:b w:val="0"/>
                <w:sz w:val="28"/>
              </w:rPr>
              <w:t>(includes new digital technologies)</w:t>
            </w:r>
          </w:p>
          <w:p w14:paraId="567DC752" w14:textId="77777777" w:rsidR="00C23719" w:rsidRDefault="00C23719" w:rsidP="00C23719">
            <w:pPr>
              <w:numPr>
                <w:ilvl w:val="0"/>
                <w:numId w:val="1"/>
              </w:numPr>
              <w:spacing w:line="320" w:lineRule="exact"/>
              <w:rPr>
                <w:b w:val="0"/>
                <w:sz w:val="28"/>
              </w:rPr>
            </w:pPr>
            <w:r w:rsidRPr="00E45406">
              <w:rPr>
                <w:b w:val="0"/>
                <w:sz w:val="28"/>
              </w:rPr>
              <w:t xml:space="preserve">Women </w:t>
            </w:r>
            <w:r>
              <w:rPr>
                <w:sz w:val="28"/>
              </w:rPr>
              <w:t xml:space="preserve">age 35-39 </w:t>
            </w:r>
            <w:r w:rsidRPr="00E45406">
              <w:rPr>
                <w:b w:val="0"/>
                <w:sz w:val="28"/>
              </w:rPr>
              <w:t>enrolled in Medicare</w:t>
            </w:r>
            <w:r>
              <w:rPr>
                <w:sz w:val="28"/>
              </w:rPr>
              <w:t xml:space="preserve"> </w:t>
            </w:r>
            <w:r w:rsidRPr="00E45406">
              <w:rPr>
                <w:b w:val="0"/>
                <w:sz w:val="28"/>
              </w:rPr>
              <w:t>get one baseline screening mammogram</w:t>
            </w:r>
            <w:r>
              <w:rPr>
                <w:b w:val="0"/>
                <w:sz w:val="28"/>
              </w:rPr>
              <w:t>.</w:t>
            </w:r>
          </w:p>
          <w:p w14:paraId="32547F7D" w14:textId="77777777" w:rsidR="00C23719" w:rsidRPr="00C0311F" w:rsidRDefault="00C23719" w:rsidP="00C23719">
            <w:pPr>
              <w:spacing w:line="320" w:lineRule="exact"/>
              <w:rPr>
                <w:b w:val="0"/>
                <w:sz w:val="28"/>
              </w:rPr>
            </w:pPr>
            <w:r>
              <w:rPr>
                <w:sz w:val="28"/>
              </w:rPr>
              <w:t>Y</w:t>
            </w:r>
            <w:r w:rsidRPr="007572BE">
              <w:rPr>
                <w:sz w:val="28"/>
              </w:rPr>
              <w:t>ou pay nothing</w:t>
            </w:r>
            <w:r w:rsidRPr="008245E8">
              <w:rPr>
                <w:b w:val="0"/>
                <w:sz w:val="28"/>
              </w:rPr>
              <w:t xml:space="preserve"> for the test if the doctor accepts assignment.</w:t>
            </w:r>
          </w:p>
        </w:tc>
      </w:tr>
      <w:tr w:rsidR="00C23719" w14:paraId="07A03DCA" w14:textId="77777777" w:rsidTr="00D4364A">
        <w:tc>
          <w:tcPr>
            <w:tcW w:w="2937" w:type="dxa"/>
            <w:tcBorders>
              <w:top w:val="double" w:sz="4" w:space="0" w:color="auto"/>
              <w:left w:val="single" w:sz="12" w:space="0" w:color="auto"/>
              <w:bottom w:val="double" w:sz="4" w:space="0" w:color="auto"/>
              <w:right w:val="double" w:sz="4" w:space="0" w:color="auto"/>
            </w:tcBorders>
          </w:tcPr>
          <w:p w14:paraId="4ACE57AF" w14:textId="77777777" w:rsidR="00C23719" w:rsidRDefault="00C23719" w:rsidP="00C23719">
            <w:pPr>
              <w:pStyle w:val="HeadingUnderline"/>
              <w:rPr>
                <w:noProof/>
              </w:rPr>
            </w:pPr>
            <w:r>
              <w:rPr>
                <w:noProof/>
              </w:rPr>
              <w:t xml:space="preserve">Medical Nutritional </w:t>
            </w:r>
          </w:p>
          <w:p w14:paraId="6906AA84" w14:textId="77777777" w:rsidR="00C23719" w:rsidRDefault="00C23719" w:rsidP="00C23719">
            <w:pPr>
              <w:pStyle w:val="HeadingUnderline"/>
              <w:rPr>
                <w:noProof/>
                <w:sz w:val="48"/>
              </w:rPr>
            </w:pPr>
            <w:r>
              <w:rPr>
                <w:noProof/>
              </w:rPr>
              <w:t>Therapy</w:t>
            </w:r>
            <w:r>
              <w:rPr>
                <w:b w:val="0"/>
                <w:noProof/>
                <w:sz w:val="28"/>
              </w:rPr>
              <w:t xml:space="preserve"> </w:t>
            </w:r>
            <w:r w:rsidRPr="00A1628A">
              <w:rPr>
                <w:noProof/>
                <w:szCs w:val="32"/>
              </w:rPr>
              <w:t>Services</w:t>
            </w:r>
          </w:p>
        </w:tc>
        <w:tc>
          <w:tcPr>
            <w:tcW w:w="11733" w:type="dxa"/>
            <w:tcBorders>
              <w:top w:val="double" w:sz="4" w:space="0" w:color="auto"/>
              <w:left w:val="double" w:sz="4" w:space="0" w:color="auto"/>
              <w:bottom w:val="single" w:sz="4" w:space="0" w:color="auto"/>
              <w:right w:val="single" w:sz="12" w:space="0" w:color="auto"/>
            </w:tcBorders>
          </w:tcPr>
          <w:p w14:paraId="3FC870E8" w14:textId="77777777" w:rsidR="00C23719" w:rsidRPr="00C0311F" w:rsidRDefault="00C23719" w:rsidP="00C23719">
            <w:pPr>
              <w:spacing w:line="320" w:lineRule="exact"/>
              <w:ind w:right="-108"/>
              <w:rPr>
                <w:b w:val="0"/>
                <w:sz w:val="28"/>
              </w:rPr>
            </w:pPr>
            <w:r>
              <w:rPr>
                <w:b w:val="0"/>
                <w:sz w:val="28"/>
              </w:rPr>
              <w:t xml:space="preserve">Covered for those with </w:t>
            </w:r>
            <w:r>
              <w:rPr>
                <w:sz w:val="28"/>
              </w:rPr>
              <w:t xml:space="preserve">diabetes or kidney disease, or you have had a kidney transplant in the last 36 months, </w:t>
            </w:r>
            <w:r w:rsidRPr="00B2220D">
              <w:rPr>
                <w:b w:val="0"/>
                <w:sz w:val="28"/>
              </w:rPr>
              <w:t>and your doctor refers you for this service.</w:t>
            </w:r>
            <w:r>
              <w:rPr>
                <w:b w:val="0"/>
                <w:sz w:val="28"/>
              </w:rPr>
              <w:t xml:space="preserve"> Includes a nutritional assessment, one-on-one nutritional counseling, help managing lifestyle factors that affect your diabetes, and follow-up visits to </w:t>
            </w:r>
            <w:r>
              <w:rPr>
                <w:b w:val="0"/>
                <w:sz w:val="28"/>
              </w:rPr>
              <w:lastRenderedPageBreak/>
              <w:t xml:space="preserve">check on your progress in managing your diet.  </w:t>
            </w:r>
            <w:r w:rsidRPr="005C1207">
              <w:rPr>
                <w:sz w:val="28"/>
              </w:rPr>
              <w:t>Y</w:t>
            </w:r>
            <w:r w:rsidRPr="007572BE">
              <w:rPr>
                <w:sz w:val="28"/>
              </w:rPr>
              <w:t>ou pay nothing</w:t>
            </w:r>
            <w:r>
              <w:rPr>
                <w:b w:val="0"/>
                <w:sz w:val="28"/>
              </w:rPr>
              <w:t xml:space="preserve"> for these services if the doctor accepts assignment.</w:t>
            </w:r>
          </w:p>
        </w:tc>
      </w:tr>
      <w:tr w:rsidR="00BB285E" w14:paraId="0E5F98CF" w14:textId="77777777" w:rsidTr="00D4364A">
        <w:tc>
          <w:tcPr>
            <w:tcW w:w="2937" w:type="dxa"/>
            <w:tcBorders>
              <w:top w:val="double" w:sz="4" w:space="0" w:color="auto"/>
              <w:left w:val="single" w:sz="12" w:space="0" w:color="auto"/>
              <w:bottom w:val="double" w:sz="4" w:space="0" w:color="auto"/>
              <w:right w:val="double" w:sz="4" w:space="0" w:color="auto"/>
            </w:tcBorders>
          </w:tcPr>
          <w:p w14:paraId="5B8D492F" w14:textId="2BBC19FA" w:rsidR="00BB285E" w:rsidRDefault="00BB285E" w:rsidP="00C23719">
            <w:pPr>
              <w:pStyle w:val="HeadingUnderline"/>
              <w:rPr>
                <w:noProof/>
              </w:rPr>
            </w:pPr>
            <w:r>
              <w:rPr>
                <w:noProof/>
              </w:rPr>
              <w:lastRenderedPageBreak/>
              <w:t xml:space="preserve">Medicare diabetes prevention program </w:t>
            </w:r>
          </w:p>
        </w:tc>
        <w:tc>
          <w:tcPr>
            <w:tcW w:w="11733" w:type="dxa"/>
            <w:tcBorders>
              <w:top w:val="double" w:sz="4" w:space="0" w:color="auto"/>
              <w:left w:val="double" w:sz="4" w:space="0" w:color="auto"/>
              <w:bottom w:val="single" w:sz="4" w:space="0" w:color="auto"/>
              <w:right w:val="single" w:sz="12" w:space="0" w:color="auto"/>
            </w:tcBorders>
          </w:tcPr>
          <w:p w14:paraId="563D7287" w14:textId="6448D287" w:rsidR="00BB285E" w:rsidRPr="00BB285E" w:rsidRDefault="00BB285E" w:rsidP="00C23719">
            <w:pPr>
              <w:spacing w:line="320" w:lineRule="exact"/>
              <w:ind w:right="-108"/>
              <w:rPr>
                <w:b w:val="0"/>
                <w:bCs/>
                <w:sz w:val="28"/>
                <w:szCs w:val="28"/>
              </w:rPr>
            </w:pPr>
            <w:r w:rsidRPr="00BB285E">
              <w:rPr>
                <w:b w:val="0"/>
                <w:bCs/>
                <w:sz w:val="28"/>
                <w:szCs w:val="28"/>
              </w:rPr>
              <w:t xml:space="preserve">Medicare covers a </w:t>
            </w:r>
            <w:r w:rsidRPr="00BB285E">
              <w:rPr>
                <w:sz w:val="28"/>
                <w:szCs w:val="28"/>
              </w:rPr>
              <w:t>once-per-lifetime</w:t>
            </w:r>
            <w:r w:rsidRPr="00BB285E">
              <w:rPr>
                <w:b w:val="0"/>
                <w:bCs/>
                <w:sz w:val="28"/>
                <w:szCs w:val="28"/>
              </w:rPr>
              <w:t xml:space="preserve"> health behavior change program to help you prevent type 2 diabetes. </w:t>
            </w:r>
            <w:r>
              <w:rPr>
                <w:b w:val="0"/>
                <w:bCs/>
                <w:sz w:val="28"/>
                <w:szCs w:val="28"/>
              </w:rPr>
              <w:t>(</w:t>
            </w:r>
            <w:r w:rsidRPr="00BB285E">
              <w:rPr>
                <w:b w:val="0"/>
                <w:bCs/>
                <w:sz w:val="28"/>
                <w:szCs w:val="28"/>
              </w:rPr>
              <w:t>The program begins with weekly core sessions offered in a group setting over a 6-month period. Once you complete the core sessions, you’ll get 6 monthly follow-up sessions to help you maintain healthy habits. If you started the Medicare Diabetes Prevention Program in 2021 or earlier, you’ll get an additional 12 monthly sessions if you meet certain weight loss goals.</w:t>
            </w:r>
            <w:r>
              <w:rPr>
                <w:b w:val="0"/>
                <w:bCs/>
                <w:sz w:val="28"/>
                <w:szCs w:val="28"/>
              </w:rPr>
              <w:t xml:space="preserve">) </w:t>
            </w:r>
            <w:r w:rsidRPr="00BB285E">
              <w:rPr>
                <w:b w:val="0"/>
                <w:bCs/>
                <w:sz w:val="28"/>
                <w:szCs w:val="28"/>
              </w:rPr>
              <w:t>You can get these services from an approved Medicare Diabetes Prevention Program supplier. These suppliers may be traditional health care providers or organizations like community centers or faith-based organizations. To find a supplier or learn more about the program, visit Medicare.gov/coverage/medicare-diabetes-prevention-program. If you’re in a Medicare Advantage Plan, contact your plan to find out where to get these services</w:t>
            </w:r>
            <w:r>
              <w:rPr>
                <w:b w:val="0"/>
                <w:bCs/>
                <w:sz w:val="28"/>
                <w:szCs w:val="28"/>
              </w:rPr>
              <w:t>.</w:t>
            </w:r>
          </w:p>
        </w:tc>
      </w:tr>
      <w:tr w:rsidR="00C23719" w14:paraId="41E7AE01" w14:textId="77777777" w:rsidTr="00D4364A">
        <w:tc>
          <w:tcPr>
            <w:tcW w:w="2937" w:type="dxa"/>
            <w:tcBorders>
              <w:top w:val="double" w:sz="4" w:space="0" w:color="auto"/>
              <w:left w:val="single" w:sz="12" w:space="0" w:color="auto"/>
              <w:bottom w:val="double" w:sz="4" w:space="0" w:color="auto"/>
              <w:right w:val="double" w:sz="4" w:space="0" w:color="auto"/>
            </w:tcBorders>
          </w:tcPr>
          <w:p w14:paraId="296F2921" w14:textId="292CF2AC" w:rsidR="00C23719" w:rsidRPr="00DA48A9" w:rsidRDefault="00C23719" w:rsidP="00C23719">
            <w:pPr>
              <w:pStyle w:val="HeadingUnderline"/>
              <w:rPr>
                <w:noProof/>
                <w:szCs w:val="32"/>
              </w:rPr>
            </w:pPr>
            <w:r>
              <w:rPr>
                <w:noProof/>
                <w:szCs w:val="32"/>
              </w:rPr>
              <w:t xml:space="preserve">Obesity </w:t>
            </w:r>
            <w:r w:rsidR="00BB285E">
              <w:rPr>
                <w:noProof/>
                <w:szCs w:val="32"/>
              </w:rPr>
              <w:t xml:space="preserve">behavioral therapy </w:t>
            </w:r>
          </w:p>
        </w:tc>
        <w:tc>
          <w:tcPr>
            <w:tcW w:w="11733" w:type="dxa"/>
            <w:tcBorders>
              <w:top w:val="single" w:sz="4" w:space="0" w:color="auto"/>
              <w:left w:val="double" w:sz="4" w:space="0" w:color="auto"/>
              <w:bottom w:val="double" w:sz="4" w:space="0" w:color="auto"/>
              <w:right w:val="single" w:sz="12" w:space="0" w:color="auto"/>
            </w:tcBorders>
          </w:tcPr>
          <w:p w14:paraId="28899A0D" w14:textId="77777777" w:rsidR="00C23719" w:rsidRDefault="00C23719" w:rsidP="00C23719">
            <w:pPr>
              <w:spacing w:line="320" w:lineRule="exact"/>
              <w:ind w:right="-108"/>
              <w:rPr>
                <w:b w:val="0"/>
                <w:sz w:val="28"/>
              </w:rPr>
            </w:pPr>
            <w:r>
              <w:rPr>
                <w:b w:val="0"/>
                <w:sz w:val="28"/>
              </w:rPr>
              <w:t xml:space="preserve">Medicare covers intensive counseling to help with weight loss for individuals who have a body mass index of 30 or more.  This counseling may be covered if it is done in a primary care setting, where it can be coordinated with a comprehensive prevention plan.  </w:t>
            </w:r>
            <w:r w:rsidRPr="00DA4C73">
              <w:rPr>
                <w:sz w:val="28"/>
              </w:rPr>
              <w:t>You pay nothing</w:t>
            </w:r>
            <w:r>
              <w:rPr>
                <w:b w:val="0"/>
                <w:sz w:val="28"/>
              </w:rPr>
              <w:t xml:space="preserve"> if your doctor or health care provider accepts assignment.</w:t>
            </w:r>
          </w:p>
        </w:tc>
      </w:tr>
      <w:tr w:rsidR="00C23719" w14:paraId="2463379A" w14:textId="77777777" w:rsidTr="00D4364A">
        <w:trPr>
          <w:trHeight w:val="1149"/>
        </w:trPr>
        <w:tc>
          <w:tcPr>
            <w:tcW w:w="2937" w:type="dxa"/>
            <w:tcBorders>
              <w:left w:val="single" w:sz="12" w:space="0" w:color="auto"/>
              <w:bottom w:val="double" w:sz="4" w:space="0" w:color="auto"/>
              <w:right w:val="double" w:sz="4" w:space="0" w:color="auto"/>
            </w:tcBorders>
          </w:tcPr>
          <w:p w14:paraId="700B2890" w14:textId="2EA34BD5" w:rsidR="00C23719" w:rsidRDefault="00C23719" w:rsidP="00C23719">
            <w:r>
              <w:t xml:space="preserve">Pneumococcal </w:t>
            </w:r>
            <w:r w:rsidR="00BB285E">
              <w:t>(</w:t>
            </w:r>
            <w:r>
              <w:t>Pneumonia</w:t>
            </w:r>
            <w:r w:rsidR="00BB285E">
              <w:t>)</w:t>
            </w:r>
            <w:r>
              <w:t xml:space="preserve"> Vaccin</w:t>
            </w:r>
            <w:r w:rsidR="00BB285E">
              <w:t>e</w:t>
            </w:r>
          </w:p>
        </w:tc>
        <w:tc>
          <w:tcPr>
            <w:tcW w:w="11733" w:type="dxa"/>
            <w:tcBorders>
              <w:left w:val="double" w:sz="4" w:space="0" w:color="auto"/>
              <w:bottom w:val="double" w:sz="4" w:space="0" w:color="auto"/>
              <w:right w:val="single" w:sz="12" w:space="0" w:color="auto"/>
            </w:tcBorders>
          </w:tcPr>
          <w:p w14:paraId="77201219" w14:textId="77777777" w:rsidR="00C23719" w:rsidRPr="00C0311F" w:rsidRDefault="00C23719" w:rsidP="00C23719">
            <w:pPr>
              <w:numPr>
                <w:ilvl w:val="0"/>
                <w:numId w:val="4"/>
              </w:numPr>
              <w:spacing w:line="300" w:lineRule="exact"/>
              <w:rPr>
                <w:b w:val="0"/>
                <w:sz w:val="28"/>
              </w:rPr>
            </w:pPr>
            <w:r>
              <w:rPr>
                <w:b w:val="0"/>
                <w:sz w:val="28"/>
              </w:rPr>
              <w:t xml:space="preserve">Medicare covers an initial pneumococcal vaccine to prevent pneumococcal infections. A different, second shot, is covered one year later (usually PCV13 or Prevnar 13®). These vaccines can be provided without a physician’s order or supervision.  </w:t>
            </w:r>
            <w:r w:rsidRPr="00113DC3">
              <w:rPr>
                <w:sz w:val="28"/>
              </w:rPr>
              <w:t>You pay nothing</w:t>
            </w:r>
            <w:r>
              <w:rPr>
                <w:b w:val="0"/>
                <w:sz w:val="28"/>
              </w:rPr>
              <w:t xml:space="preserve"> if your doctor or health care provider accepts assignment for giving the shot.</w:t>
            </w:r>
          </w:p>
        </w:tc>
      </w:tr>
      <w:tr w:rsidR="00C23719" w14:paraId="1811930A" w14:textId="77777777" w:rsidTr="00D4364A">
        <w:trPr>
          <w:trHeight w:val="1473"/>
        </w:trPr>
        <w:tc>
          <w:tcPr>
            <w:tcW w:w="2937" w:type="dxa"/>
            <w:tcBorders>
              <w:top w:val="double" w:sz="4" w:space="0" w:color="auto"/>
              <w:left w:val="single" w:sz="12" w:space="0" w:color="auto"/>
              <w:right w:val="double" w:sz="4" w:space="0" w:color="auto"/>
            </w:tcBorders>
          </w:tcPr>
          <w:p w14:paraId="0D58E5CA" w14:textId="77777777" w:rsidR="00C23719" w:rsidRDefault="00C23719" w:rsidP="00C23719">
            <w:r>
              <w:t xml:space="preserve">Prostate Cancer Screenings </w:t>
            </w:r>
          </w:p>
        </w:tc>
        <w:tc>
          <w:tcPr>
            <w:tcW w:w="11733" w:type="dxa"/>
            <w:tcBorders>
              <w:top w:val="double" w:sz="4" w:space="0" w:color="auto"/>
              <w:left w:val="double" w:sz="4" w:space="0" w:color="auto"/>
              <w:bottom w:val="double" w:sz="4" w:space="0" w:color="auto"/>
              <w:right w:val="single" w:sz="12" w:space="0" w:color="auto"/>
            </w:tcBorders>
          </w:tcPr>
          <w:p w14:paraId="26743DDE" w14:textId="77777777" w:rsidR="00C23719" w:rsidRDefault="00C23719" w:rsidP="00C23719">
            <w:pPr>
              <w:spacing w:line="300" w:lineRule="exact"/>
              <w:rPr>
                <w:b w:val="0"/>
                <w:sz w:val="28"/>
              </w:rPr>
            </w:pPr>
            <w:r>
              <w:rPr>
                <w:b w:val="0"/>
                <w:sz w:val="28"/>
              </w:rPr>
              <w:t xml:space="preserve">Medicare covers prostate cancer screening tests once every 12 months for men </w:t>
            </w:r>
            <w:r w:rsidRPr="00FC672D">
              <w:rPr>
                <w:sz w:val="28"/>
              </w:rPr>
              <w:t>over age 50</w:t>
            </w:r>
            <w:r>
              <w:rPr>
                <w:b w:val="0"/>
                <w:sz w:val="28"/>
              </w:rPr>
              <w:t xml:space="preserve"> (beginning the day after your 50</w:t>
            </w:r>
            <w:r w:rsidRPr="00FC672D">
              <w:rPr>
                <w:b w:val="0"/>
                <w:sz w:val="28"/>
                <w:vertAlign w:val="superscript"/>
              </w:rPr>
              <w:t>th</w:t>
            </w:r>
            <w:r>
              <w:rPr>
                <w:b w:val="0"/>
                <w:sz w:val="28"/>
              </w:rPr>
              <w:t xml:space="preserve"> birthday).  Covered screenings include: </w:t>
            </w:r>
          </w:p>
          <w:p w14:paraId="54762C10" w14:textId="77777777" w:rsidR="00C23719" w:rsidRDefault="00C23719" w:rsidP="00C23719">
            <w:pPr>
              <w:numPr>
                <w:ilvl w:val="0"/>
                <w:numId w:val="1"/>
              </w:numPr>
              <w:spacing w:line="300" w:lineRule="exact"/>
              <w:ind w:right="-108"/>
              <w:rPr>
                <w:b w:val="0"/>
                <w:spacing w:val="-6"/>
                <w:sz w:val="28"/>
              </w:rPr>
            </w:pPr>
            <w:r>
              <w:rPr>
                <w:sz w:val="28"/>
              </w:rPr>
              <w:t>Digital rectal exam</w:t>
            </w:r>
            <w:r>
              <w:rPr>
                <w:b w:val="0"/>
                <w:sz w:val="28"/>
              </w:rPr>
              <w:t xml:space="preserve"> – Medicare pays 80% of the approved amount for a digital rectal exam and for your doctor’s services related to the exam and the Part B deductible applies.  In a hospital outpatient setting, you also pay the hospital copayment.</w:t>
            </w:r>
          </w:p>
          <w:p w14:paraId="5485476A" w14:textId="77777777" w:rsidR="00C23719" w:rsidRPr="003859F3" w:rsidRDefault="00C23719" w:rsidP="00C23719">
            <w:pPr>
              <w:numPr>
                <w:ilvl w:val="0"/>
                <w:numId w:val="1"/>
              </w:numPr>
              <w:spacing w:line="300" w:lineRule="exact"/>
              <w:ind w:right="-108"/>
              <w:rPr>
                <w:b w:val="0"/>
                <w:spacing w:val="-6"/>
                <w:sz w:val="28"/>
              </w:rPr>
            </w:pPr>
            <w:r>
              <w:rPr>
                <w:spacing w:val="-2"/>
                <w:sz w:val="28"/>
              </w:rPr>
              <w:t>Prostate Specific Antigen (PSA)</w:t>
            </w:r>
            <w:r>
              <w:rPr>
                <w:b w:val="0"/>
                <w:spacing w:val="-2"/>
                <w:sz w:val="28"/>
              </w:rPr>
              <w:t xml:space="preserve"> test – You </w:t>
            </w:r>
            <w:r w:rsidRPr="005C0EEF">
              <w:rPr>
                <w:spacing w:val="-2"/>
                <w:sz w:val="28"/>
              </w:rPr>
              <w:t>pay nothing</w:t>
            </w:r>
            <w:r>
              <w:rPr>
                <w:b w:val="0"/>
                <w:spacing w:val="-2"/>
                <w:sz w:val="28"/>
              </w:rPr>
              <w:t xml:space="preserve"> for the </w:t>
            </w:r>
            <w:r>
              <w:rPr>
                <w:b w:val="0"/>
                <w:spacing w:val="-6"/>
                <w:sz w:val="28"/>
              </w:rPr>
              <w:t>PSA test.</w:t>
            </w:r>
          </w:p>
        </w:tc>
      </w:tr>
      <w:tr w:rsidR="00C23719" w14:paraId="3D1E480C" w14:textId="77777777" w:rsidTr="00D4364A">
        <w:tc>
          <w:tcPr>
            <w:tcW w:w="2937" w:type="dxa"/>
            <w:tcBorders>
              <w:top w:val="double" w:sz="4" w:space="0" w:color="auto"/>
              <w:left w:val="single" w:sz="12" w:space="0" w:color="auto"/>
              <w:bottom w:val="double" w:sz="4" w:space="0" w:color="auto"/>
              <w:right w:val="double" w:sz="4" w:space="0" w:color="auto"/>
            </w:tcBorders>
          </w:tcPr>
          <w:p w14:paraId="75429ED3" w14:textId="572F93AE" w:rsidR="00C23719" w:rsidRDefault="00C23719" w:rsidP="00C23719">
            <w:pPr>
              <w:pStyle w:val="HeadingUnderline"/>
            </w:pPr>
            <w:r>
              <w:t>Sexually Transmitted Infection</w:t>
            </w:r>
            <w:r w:rsidR="00D4364A">
              <w:t xml:space="preserve"> </w:t>
            </w:r>
            <w:r>
              <w:t>Screening &amp; Counseling</w:t>
            </w:r>
          </w:p>
        </w:tc>
        <w:tc>
          <w:tcPr>
            <w:tcW w:w="11733" w:type="dxa"/>
            <w:tcBorders>
              <w:top w:val="double" w:sz="4" w:space="0" w:color="auto"/>
              <w:left w:val="double" w:sz="4" w:space="0" w:color="auto"/>
              <w:bottom w:val="double" w:sz="4" w:space="0" w:color="auto"/>
              <w:right w:val="single" w:sz="12" w:space="0" w:color="auto"/>
            </w:tcBorders>
          </w:tcPr>
          <w:p w14:paraId="17D40DB3" w14:textId="77777777" w:rsidR="00C23719" w:rsidRPr="00C573C3" w:rsidRDefault="00C23719" w:rsidP="00C23719">
            <w:pPr>
              <w:rPr>
                <w:b w:val="0"/>
                <w:sz w:val="28"/>
                <w:szCs w:val="28"/>
              </w:rPr>
            </w:pPr>
            <w:r>
              <w:rPr>
                <w:b w:val="0"/>
                <w:sz w:val="28"/>
                <w:szCs w:val="28"/>
              </w:rPr>
              <w:t xml:space="preserve">Medicare covers sexually transmitted infection (STI) screenings for chlamydia, gonorrhea, syphilis and/or Hepatitis B once every 12 months or at certain times during pregnancy.  Medicare also covers 2 face-to-face behavioral counseling sessions a year provided at your primary care doctor’s office. </w:t>
            </w:r>
            <w:r w:rsidR="000A1141">
              <w:rPr>
                <w:b w:val="0"/>
                <w:sz w:val="28"/>
                <w:szCs w:val="28"/>
              </w:rPr>
              <w:t xml:space="preserve">If your doctor orders these </w:t>
            </w:r>
            <w:r>
              <w:rPr>
                <w:b w:val="0"/>
                <w:sz w:val="28"/>
                <w:szCs w:val="28"/>
              </w:rPr>
              <w:t xml:space="preserve">screenings </w:t>
            </w:r>
            <w:r w:rsidR="000A1141">
              <w:rPr>
                <w:b w:val="0"/>
                <w:sz w:val="28"/>
                <w:szCs w:val="28"/>
              </w:rPr>
              <w:t xml:space="preserve">they </w:t>
            </w:r>
            <w:r>
              <w:rPr>
                <w:b w:val="0"/>
                <w:sz w:val="28"/>
                <w:szCs w:val="28"/>
              </w:rPr>
              <w:t xml:space="preserve">are covered by Part B </w:t>
            </w:r>
            <w:r w:rsidR="000A1141">
              <w:rPr>
                <w:b w:val="0"/>
                <w:sz w:val="28"/>
                <w:szCs w:val="28"/>
              </w:rPr>
              <w:t xml:space="preserve">for those </w:t>
            </w:r>
            <w:r>
              <w:rPr>
                <w:b w:val="0"/>
                <w:sz w:val="28"/>
                <w:szCs w:val="28"/>
              </w:rPr>
              <w:t>who are pregnant and certain people at increased risk for an STI</w:t>
            </w:r>
            <w:r w:rsidR="000A1141">
              <w:rPr>
                <w:b w:val="0"/>
                <w:sz w:val="28"/>
                <w:szCs w:val="28"/>
              </w:rPr>
              <w:t>.</w:t>
            </w:r>
            <w:r>
              <w:rPr>
                <w:b w:val="0"/>
                <w:sz w:val="28"/>
                <w:szCs w:val="28"/>
              </w:rPr>
              <w:t xml:space="preserve">  </w:t>
            </w:r>
            <w:r w:rsidRPr="00D07EFE">
              <w:rPr>
                <w:sz w:val="28"/>
                <w:szCs w:val="28"/>
              </w:rPr>
              <w:t>You pay nothing</w:t>
            </w:r>
            <w:r>
              <w:rPr>
                <w:b w:val="0"/>
                <w:sz w:val="28"/>
                <w:szCs w:val="28"/>
              </w:rPr>
              <w:t xml:space="preserve"> if your doctor accepts assignment. </w:t>
            </w:r>
          </w:p>
        </w:tc>
      </w:tr>
      <w:tr w:rsidR="00C23719" w14:paraId="097F333A" w14:textId="77777777" w:rsidTr="00D4364A">
        <w:tc>
          <w:tcPr>
            <w:tcW w:w="2937" w:type="dxa"/>
            <w:tcBorders>
              <w:top w:val="double" w:sz="4" w:space="0" w:color="auto"/>
              <w:left w:val="single" w:sz="12" w:space="0" w:color="auto"/>
              <w:bottom w:val="double" w:sz="4" w:space="0" w:color="auto"/>
              <w:right w:val="double" w:sz="4" w:space="0" w:color="auto"/>
            </w:tcBorders>
          </w:tcPr>
          <w:p w14:paraId="513746C4" w14:textId="086F3E0F" w:rsidR="00C23719" w:rsidRPr="00473AD4" w:rsidRDefault="00C23719" w:rsidP="00C23719">
            <w:pPr>
              <w:pStyle w:val="HeadingUnderline"/>
              <w:tabs>
                <w:tab w:val="right" w:pos="2952"/>
              </w:tabs>
            </w:pPr>
            <w:r>
              <w:rPr>
                <w:noProof/>
              </w:rPr>
              <w:lastRenderedPageBreak/>
              <w:t>Welcome to Medicare Preventive Visit</w:t>
            </w:r>
          </w:p>
        </w:tc>
        <w:tc>
          <w:tcPr>
            <w:tcW w:w="11733" w:type="dxa"/>
            <w:tcBorders>
              <w:top w:val="double" w:sz="4" w:space="0" w:color="auto"/>
              <w:left w:val="double" w:sz="4" w:space="0" w:color="auto"/>
              <w:bottom w:val="double" w:sz="4" w:space="0" w:color="auto"/>
              <w:right w:val="single" w:sz="12" w:space="0" w:color="auto"/>
            </w:tcBorders>
          </w:tcPr>
          <w:p w14:paraId="50A29D73" w14:textId="77777777" w:rsidR="00C23719" w:rsidRDefault="00C23719" w:rsidP="00C23719">
            <w:pPr>
              <w:spacing w:line="320" w:lineRule="exact"/>
              <w:ind w:right="-108"/>
              <w:rPr>
                <w:b w:val="0"/>
                <w:sz w:val="28"/>
              </w:rPr>
            </w:pPr>
            <w:r>
              <w:rPr>
                <w:b w:val="0"/>
                <w:sz w:val="28"/>
              </w:rPr>
              <w:t xml:space="preserve">Medicare covers a one-time preventive visit exam </w:t>
            </w:r>
            <w:r w:rsidRPr="00F001E2">
              <w:rPr>
                <w:i/>
                <w:sz w:val="28"/>
              </w:rPr>
              <w:t xml:space="preserve">within the first </w:t>
            </w:r>
            <w:r w:rsidRPr="00F001E2">
              <w:rPr>
                <w:i/>
                <w:sz w:val="28"/>
                <w:u w:val="single"/>
              </w:rPr>
              <w:t>twelve months</w:t>
            </w:r>
            <w:r w:rsidRPr="00F001E2">
              <w:rPr>
                <w:i/>
                <w:sz w:val="28"/>
              </w:rPr>
              <w:t xml:space="preserve"> that you have Part B</w:t>
            </w:r>
            <w:r w:rsidRPr="0001543E">
              <w:rPr>
                <w:i/>
                <w:sz w:val="28"/>
              </w:rPr>
              <w:t>.</w:t>
            </w:r>
            <w:r>
              <w:rPr>
                <w:sz w:val="28"/>
              </w:rPr>
              <w:t xml:space="preserve">  </w:t>
            </w:r>
            <w:r w:rsidRPr="008357A1">
              <w:rPr>
                <w:b w:val="0"/>
                <w:sz w:val="28"/>
              </w:rPr>
              <w:t xml:space="preserve">The </w:t>
            </w:r>
            <w:r>
              <w:rPr>
                <w:b w:val="0"/>
                <w:sz w:val="28"/>
              </w:rPr>
              <w:t>visit</w:t>
            </w:r>
            <w:r w:rsidRPr="008357A1">
              <w:rPr>
                <w:b w:val="0"/>
                <w:sz w:val="28"/>
              </w:rPr>
              <w:t xml:space="preserve"> include</w:t>
            </w:r>
            <w:r>
              <w:rPr>
                <w:b w:val="0"/>
                <w:sz w:val="28"/>
              </w:rPr>
              <w:t>s</w:t>
            </w:r>
            <w:r w:rsidRPr="008357A1">
              <w:rPr>
                <w:b w:val="0"/>
                <w:sz w:val="28"/>
              </w:rPr>
              <w:t xml:space="preserve"> a review of you</w:t>
            </w:r>
            <w:r>
              <w:rPr>
                <w:b w:val="0"/>
                <w:sz w:val="28"/>
              </w:rPr>
              <w:t>r</w:t>
            </w:r>
            <w:r w:rsidRPr="008357A1">
              <w:rPr>
                <w:b w:val="0"/>
                <w:sz w:val="28"/>
              </w:rPr>
              <w:t xml:space="preserve"> </w:t>
            </w:r>
            <w:r>
              <w:rPr>
                <w:b w:val="0"/>
                <w:sz w:val="28"/>
              </w:rPr>
              <w:t xml:space="preserve">medical and social history related to your </w:t>
            </w:r>
            <w:r w:rsidRPr="008357A1">
              <w:rPr>
                <w:b w:val="0"/>
                <w:sz w:val="28"/>
              </w:rPr>
              <w:t>health, education</w:t>
            </w:r>
            <w:r w:rsidR="000A1141">
              <w:rPr>
                <w:b w:val="0"/>
                <w:sz w:val="28"/>
              </w:rPr>
              <w:t>,</w:t>
            </w:r>
            <w:r w:rsidRPr="008357A1">
              <w:rPr>
                <w:b w:val="0"/>
                <w:sz w:val="28"/>
              </w:rPr>
              <w:t xml:space="preserve"> and counseling </w:t>
            </w:r>
            <w:r>
              <w:rPr>
                <w:b w:val="0"/>
                <w:sz w:val="28"/>
              </w:rPr>
              <w:t xml:space="preserve">to help you prevent disease, and referrals for other care if you need it.  </w:t>
            </w:r>
            <w:r w:rsidRPr="005C1207">
              <w:rPr>
                <w:sz w:val="28"/>
              </w:rPr>
              <w:t>Y</w:t>
            </w:r>
            <w:r w:rsidRPr="00F64630">
              <w:rPr>
                <w:sz w:val="28"/>
              </w:rPr>
              <w:t>ou</w:t>
            </w:r>
            <w:r w:rsidRPr="008642A2">
              <w:rPr>
                <w:sz w:val="28"/>
              </w:rPr>
              <w:t xml:space="preserve"> </w:t>
            </w:r>
            <w:r>
              <w:rPr>
                <w:sz w:val="28"/>
              </w:rPr>
              <w:t>pay</w:t>
            </w:r>
            <w:r w:rsidRPr="008642A2">
              <w:rPr>
                <w:sz w:val="28"/>
              </w:rPr>
              <w:t xml:space="preserve"> nothing</w:t>
            </w:r>
            <w:r>
              <w:rPr>
                <w:b w:val="0"/>
                <w:sz w:val="28"/>
              </w:rPr>
              <w:t xml:space="preserve"> if your doctor accepts assignment.   If your doctor or other health care provider performs additional tests or services during th</w:t>
            </w:r>
            <w:r w:rsidR="000A1141">
              <w:rPr>
                <w:b w:val="0"/>
                <w:sz w:val="28"/>
              </w:rPr>
              <w:t>is</w:t>
            </w:r>
            <w:r>
              <w:rPr>
                <w:b w:val="0"/>
                <w:sz w:val="28"/>
              </w:rPr>
              <w:t xml:space="preserve"> visit that aren’t covered under this preventive benefit, you may have to pay coinsurance, and the Part B deductible may apply.</w:t>
            </w:r>
          </w:p>
        </w:tc>
      </w:tr>
      <w:tr w:rsidR="00C23719" w:rsidRPr="00C0311F" w14:paraId="27CF7055" w14:textId="77777777" w:rsidTr="00D4364A">
        <w:trPr>
          <w:trHeight w:val="1941"/>
        </w:trPr>
        <w:tc>
          <w:tcPr>
            <w:tcW w:w="2937" w:type="dxa"/>
            <w:tcBorders>
              <w:top w:val="double" w:sz="4" w:space="0" w:color="auto"/>
              <w:left w:val="single" w:sz="12" w:space="0" w:color="auto"/>
              <w:bottom w:val="double" w:sz="4" w:space="0" w:color="auto"/>
              <w:right w:val="double" w:sz="4" w:space="0" w:color="auto"/>
            </w:tcBorders>
          </w:tcPr>
          <w:p w14:paraId="6FDCE181" w14:textId="02BB401A" w:rsidR="00C23719" w:rsidRDefault="00C23719" w:rsidP="00C23719">
            <w:pPr>
              <w:pStyle w:val="HeadingUnderline"/>
              <w:tabs>
                <w:tab w:val="right" w:pos="2952"/>
              </w:tabs>
              <w:rPr>
                <w:noProof/>
              </w:rPr>
            </w:pPr>
            <w:r>
              <w:rPr>
                <w:noProof/>
              </w:rPr>
              <w:t xml:space="preserve">Yearly </w:t>
            </w:r>
            <w:r w:rsidR="00BB285E">
              <w:rPr>
                <w:noProof/>
              </w:rPr>
              <w:t>“</w:t>
            </w:r>
            <w:r>
              <w:rPr>
                <w:noProof/>
              </w:rPr>
              <w:t>Wellness</w:t>
            </w:r>
            <w:r w:rsidR="00BB285E">
              <w:rPr>
                <w:noProof/>
              </w:rPr>
              <w:t>”</w:t>
            </w:r>
            <w:r>
              <w:rPr>
                <w:noProof/>
              </w:rPr>
              <w:t xml:space="preserve"> Visit</w:t>
            </w:r>
          </w:p>
          <w:p w14:paraId="07C3FCDD" w14:textId="56C1329E" w:rsidR="00C23719" w:rsidRDefault="00C23719" w:rsidP="00C23719">
            <w:pPr>
              <w:pStyle w:val="HeadingUnderline"/>
              <w:tabs>
                <w:tab w:val="right" w:pos="2952"/>
              </w:tabs>
              <w:rPr>
                <w:noProof/>
              </w:rPr>
            </w:pPr>
          </w:p>
        </w:tc>
        <w:tc>
          <w:tcPr>
            <w:tcW w:w="11733" w:type="dxa"/>
            <w:tcBorders>
              <w:top w:val="double" w:sz="4" w:space="0" w:color="auto"/>
              <w:left w:val="double" w:sz="4" w:space="0" w:color="auto"/>
              <w:bottom w:val="double" w:sz="4" w:space="0" w:color="auto"/>
              <w:right w:val="single" w:sz="12" w:space="0" w:color="auto"/>
            </w:tcBorders>
          </w:tcPr>
          <w:p w14:paraId="04C86C73" w14:textId="446D94EA" w:rsidR="00C23719" w:rsidRDefault="00C23719" w:rsidP="00C23719">
            <w:pPr>
              <w:spacing w:line="320" w:lineRule="exact"/>
              <w:ind w:right="-108"/>
              <w:rPr>
                <w:b w:val="0"/>
                <w:sz w:val="28"/>
              </w:rPr>
            </w:pPr>
            <w:r>
              <w:rPr>
                <w:b w:val="0"/>
                <w:sz w:val="28"/>
              </w:rPr>
              <w:t>I</w:t>
            </w:r>
            <w:r w:rsidRPr="00F64630">
              <w:rPr>
                <w:b w:val="0"/>
                <w:sz w:val="28"/>
              </w:rPr>
              <w:t>f you have had Part B for more than 12 months, you can get a yearly wellness visit to develop or update a</w:t>
            </w:r>
            <w:r>
              <w:rPr>
                <w:b w:val="0"/>
                <w:sz w:val="28"/>
              </w:rPr>
              <w:t xml:space="preserve"> </w:t>
            </w:r>
            <w:r w:rsidRPr="00F64630">
              <w:rPr>
                <w:b w:val="0"/>
                <w:sz w:val="28"/>
              </w:rPr>
              <w:t>personalized prevention plan based on your current health and risk factors</w:t>
            </w:r>
            <w:r w:rsidR="00BB285E">
              <w:rPr>
                <w:b w:val="0"/>
                <w:sz w:val="28"/>
              </w:rPr>
              <w:t xml:space="preserve">.  </w:t>
            </w:r>
            <w:r w:rsidR="00BB285E" w:rsidRPr="00BB285E">
              <w:rPr>
                <w:bCs/>
                <w:sz w:val="28"/>
              </w:rPr>
              <w:t>This is not a physical exam.</w:t>
            </w:r>
            <w:r w:rsidR="00BB285E">
              <w:rPr>
                <w:b w:val="0"/>
                <w:sz w:val="28"/>
              </w:rPr>
              <w:t xml:space="preserve">  Instead, t</w:t>
            </w:r>
            <w:r>
              <w:rPr>
                <w:b w:val="0"/>
                <w:sz w:val="28"/>
              </w:rPr>
              <w:t xml:space="preserve">his </w:t>
            </w:r>
            <w:r w:rsidR="00BB285E">
              <w:rPr>
                <w:b w:val="0"/>
                <w:sz w:val="28"/>
              </w:rPr>
              <w:t xml:space="preserve">yearly wellness visit </w:t>
            </w:r>
            <w:r>
              <w:rPr>
                <w:b w:val="0"/>
                <w:sz w:val="28"/>
              </w:rPr>
              <w:t>includes:</w:t>
            </w:r>
            <w:r w:rsidR="000A1141">
              <w:rPr>
                <w:b w:val="0"/>
                <w:sz w:val="28"/>
              </w:rPr>
              <w:t xml:space="preserve"> </w:t>
            </w:r>
          </w:p>
          <w:p w14:paraId="17F53A2B" w14:textId="77777777" w:rsidR="00C23719" w:rsidRDefault="00C23719" w:rsidP="00C23719">
            <w:pPr>
              <w:pStyle w:val="ListParagraph"/>
              <w:numPr>
                <w:ilvl w:val="0"/>
                <w:numId w:val="4"/>
              </w:numPr>
              <w:spacing w:line="320" w:lineRule="exact"/>
              <w:ind w:right="-108"/>
              <w:rPr>
                <w:b w:val="0"/>
                <w:sz w:val="28"/>
              </w:rPr>
            </w:pPr>
            <w:r>
              <w:rPr>
                <w:b w:val="0"/>
                <w:sz w:val="28"/>
              </w:rPr>
              <w:t>Review of medical and family history</w:t>
            </w:r>
          </w:p>
          <w:p w14:paraId="35C5348D" w14:textId="77777777" w:rsidR="00C23719" w:rsidRDefault="00C23719" w:rsidP="00C23719">
            <w:pPr>
              <w:pStyle w:val="ListParagraph"/>
              <w:numPr>
                <w:ilvl w:val="0"/>
                <w:numId w:val="4"/>
              </w:numPr>
              <w:spacing w:line="320" w:lineRule="exact"/>
              <w:ind w:right="-108"/>
              <w:rPr>
                <w:b w:val="0"/>
                <w:sz w:val="28"/>
              </w:rPr>
            </w:pPr>
            <w:r>
              <w:rPr>
                <w:b w:val="0"/>
                <w:sz w:val="28"/>
              </w:rPr>
              <w:t>A list of current providers and prescriptions</w:t>
            </w:r>
          </w:p>
          <w:p w14:paraId="697DD026" w14:textId="77777777" w:rsidR="00C23719" w:rsidRDefault="00C23719" w:rsidP="00C23719">
            <w:pPr>
              <w:pStyle w:val="ListParagraph"/>
              <w:numPr>
                <w:ilvl w:val="0"/>
                <w:numId w:val="4"/>
              </w:numPr>
              <w:spacing w:line="320" w:lineRule="exact"/>
              <w:ind w:right="-108"/>
              <w:rPr>
                <w:b w:val="0"/>
                <w:sz w:val="28"/>
              </w:rPr>
            </w:pPr>
            <w:r>
              <w:rPr>
                <w:b w:val="0"/>
                <w:sz w:val="28"/>
              </w:rPr>
              <w:t>Height, weight, blood pressure, and other routine measurements</w:t>
            </w:r>
          </w:p>
          <w:p w14:paraId="1AA73439" w14:textId="77777777" w:rsidR="00C23719" w:rsidRDefault="00C23719" w:rsidP="00C23719">
            <w:pPr>
              <w:pStyle w:val="ListParagraph"/>
              <w:numPr>
                <w:ilvl w:val="0"/>
                <w:numId w:val="4"/>
              </w:numPr>
              <w:spacing w:line="320" w:lineRule="exact"/>
              <w:ind w:right="-108"/>
              <w:rPr>
                <w:b w:val="0"/>
                <w:sz w:val="28"/>
              </w:rPr>
            </w:pPr>
            <w:r>
              <w:rPr>
                <w:b w:val="0"/>
                <w:sz w:val="28"/>
              </w:rPr>
              <w:t>A screening schedule for appropriate preventive services</w:t>
            </w:r>
          </w:p>
          <w:p w14:paraId="1B8B3032" w14:textId="77777777" w:rsidR="00C23719" w:rsidRDefault="00C23719" w:rsidP="00C23719">
            <w:pPr>
              <w:pStyle w:val="ListParagraph"/>
              <w:numPr>
                <w:ilvl w:val="0"/>
                <w:numId w:val="4"/>
              </w:numPr>
              <w:spacing w:line="320" w:lineRule="exact"/>
              <w:ind w:right="-108"/>
              <w:rPr>
                <w:b w:val="0"/>
                <w:sz w:val="28"/>
              </w:rPr>
            </w:pPr>
            <w:r>
              <w:rPr>
                <w:b w:val="0"/>
                <w:sz w:val="28"/>
              </w:rPr>
              <w:t>A list of risk factors and treatment options</w:t>
            </w:r>
          </w:p>
          <w:p w14:paraId="45C4BE90" w14:textId="4BC8FD98" w:rsidR="00C23719" w:rsidRPr="00F64630" w:rsidRDefault="00C23719" w:rsidP="000A1141">
            <w:pPr>
              <w:spacing w:line="320" w:lineRule="exact"/>
              <w:ind w:right="-108"/>
              <w:rPr>
                <w:b w:val="0"/>
                <w:sz w:val="28"/>
              </w:rPr>
            </w:pPr>
            <w:r>
              <w:rPr>
                <w:b w:val="0"/>
                <w:sz w:val="28"/>
              </w:rPr>
              <w:t xml:space="preserve">You </w:t>
            </w:r>
            <w:r w:rsidRPr="00AC069E">
              <w:rPr>
                <w:sz w:val="28"/>
              </w:rPr>
              <w:t>pay nothing</w:t>
            </w:r>
            <w:r>
              <w:rPr>
                <w:b w:val="0"/>
                <w:sz w:val="28"/>
              </w:rPr>
              <w:t xml:space="preserve"> for this exam if your doctor accepts assignment.</w:t>
            </w:r>
            <w:r w:rsidR="000A1141">
              <w:rPr>
                <w:b w:val="0"/>
                <w:sz w:val="28"/>
              </w:rPr>
              <w:t xml:space="preserve"> </w:t>
            </w:r>
            <w:r>
              <w:rPr>
                <w:b w:val="0"/>
                <w:sz w:val="28"/>
              </w:rPr>
              <w:t>If your doctor or other health care provider performs additional tests or services during th</w:t>
            </w:r>
            <w:r w:rsidR="000A1141">
              <w:rPr>
                <w:b w:val="0"/>
                <w:sz w:val="28"/>
              </w:rPr>
              <w:t>is</w:t>
            </w:r>
            <w:r>
              <w:rPr>
                <w:b w:val="0"/>
                <w:sz w:val="28"/>
              </w:rPr>
              <w:t xml:space="preserve"> visit that aren’t covered under this preventive benefit, you may have to pay coinsurance, and the Part B deductible may apply.</w:t>
            </w:r>
          </w:p>
        </w:tc>
      </w:tr>
    </w:tbl>
    <w:p w14:paraId="5C15346F" w14:textId="04259792" w:rsidR="00B333F8" w:rsidRPr="00AD41D6" w:rsidRDefault="00B333F8" w:rsidP="00E96E41">
      <w:pPr>
        <w:rPr>
          <w:color w:val="C00000"/>
          <w:sz w:val="16"/>
          <w:szCs w:val="16"/>
        </w:rPr>
      </w:pPr>
    </w:p>
    <w:p w14:paraId="34897212" w14:textId="1DD662BB" w:rsidR="00866F1F" w:rsidRPr="00267C08" w:rsidRDefault="008F3C82" w:rsidP="00267C08">
      <w:pPr>
        <w:ind w:left="-720"/>
        <w:rPr>
          <w:color w:val="000000" w:themeColor="text1"/>
          <w:szCs w:val="32"/>
        </w:rPr>
      </w:pPr>
      <w:r w:rsidRPr="00267C08">
        <w:rPr>
          <w:color w:val="000000" w:themeColor="text1"/>
          <w:szCs w:val="32"/>
        </w:rPr>
        <w:t xml:space="preserve">Create </w:t>
      </w:r>
      <w:r w:rsidR="00F42ED2" w:rsidRPr="00267C08">
        <w:rPr>
          <w:color w:val="000000" w:themeColor="text1"/>
          <w:szCs w:val="32"/>
        </w:rPr>
        <w:t xml:space="preserve">Your Personalized </w:t>
      </w:r>
      <w:r w:rsidRPr="00267C08">
        <w:rPr>
          <w:color w:val="000000" w:themeColor="text1"/>
          <w:szCs w:val="32"/>
        </w:rPr>
        <w:t xml:space="preserve">Secure </w:t>
      </w:r>
      <w:r w:rsidR="00F42ED2" w:rsidRPr="00267C08">
        <w:rPr>
          <w:color w:val="000000" w:themeColor="text1"/>
          <w:szCs w:val="32"/>
        </w:rPr>
        <w:t xml:space="preserve">Medicare </w:t>
      </w:r>
      <w:r w:rsidRPr="00267C08">
        <w:rPr>
          <w:color w:val="000000" w:themeColor="text1"/>
          <w:szCs w:val="32"/>
        </w:rPr>
        <w:t>Account</w:t>
      </w:r>
      <w:r w:rsidR="00D66648" w:rsidRPr="00267C08">
        <w:rPr>
          <w:color w:val="000000" w:themeColor="text1"/>
          <w:szCs w:val="32"/>
        </w:rPr>
        <w:t xml:space="preserve"> </w:t>
      </w:r>
      <w:r w:rsidR="00267C08" w:rsidRPr="00267C08">
        <w:rPr>
          <w:color w:val="000000" w:themeColor="text1"/>
          <w:szCs w:val="32"/>
        </w:rPr>
        <w:t>at</w:t>
      </w:r>
      <w:r w:rsidRPr="00267C08">
        <w:rPr>
          <w:color w:val="000000" w:themeColor="text1"/>
          <w:szCs w:val="32"/>
        </w:rPr>
        <w:t xml:space="preserve"> </w:t>
      </w:r>
      <w:r w:rsidR="00866F1F" w:rsidRPr="00267C08">
        <w:rPr>
          <w:color w:val="000000" w:themeColor="text1"/>
          <w:szCs w:val="32"/>
          <w:u w:val="single"/>
        </w:rPr>
        <w:t>Medicare.gov</w:t>
      </w:r>
    </w:p>
    <w:p w14:paraId="17E9FE06" w14:textId="77777777" w:rsidR="00D66648" w:rsidRPr="008F3C82" w:rsidRDefault="00D66648" w:rsidP="00866F1F">
      <w:pPr>
        <w:numPr>
          <w:ilvl w:val="0"/>
          <w:numId w:val="9"/>
        </w:numPr>
        <w:tabs>
          <w:tab w:val="clear" w:pos="360"/>
          <w:tab w:val="clear" w:pos="450"/>
          <w:tab w:val="num" w:pos="0"/>
        </w:tabs>
        <w:ind w:hanging="810"/>
        <w:rPr>
          <w:sz w:val="28"/>
          <w:szCs w:val="28"/>
        </w:rPr>
      </w:pPr>
      <w:r w:rsidRPr="008F3C82">
        <w:rPr>
          <w:sz w:val="28"/>
          <w:szCs w:val="28"/>
        </w:rPr>
        <w:t xml:space="preserve">Track </w:t>
      </w:r>
      <w:r w:rsidR="00E571FB" w:rsidRPr="008F3C82">
        <w:rPr>
          <w:sz w:val="28"/>
          <w:szCs w:val="28"/>
        </w:rPr>
        <w:t>Original Medicare</w:t>
      </w:r>
      <w:r w:rsidRPr="008F3C82">
        <w:rPr>
          <w:sz w:val="28"/>
          <w:szCs w:val="28"/>
        </w:rPr>
        <w:t xml:space="preserve"> claims</w:t>
      </w:r>
    </w:p>
    <w:p w14:paraId="06C2EBB9" w14:textId="70150DD7" w:rsidR="00D66648" w:rsidRPr="008F3C82" w:rsidRDefault="00E571FB" w:rsidP="00866F1F">
      <w:pPr>
        <w:numPr>
          <w:ilvl w:val="0"/>
          <w:numId w:val="9"/>
        </w:numPr>
        <w:tabs>
          <w:tab w:val="clear" w:pos="450"/>
          <w:tab w:val="num" w:pos="0"/>
        </w:tabs>
        <w:ind w:hanging="810"/>
        <w:rPr>
          <w:sz w:val="28"/>
          <w:szCs w:val="28"/>
        </w:rPr>
      </w:pPr>
      <w:r w:rsidRPr="008F3C82">
        <w:rPr>
          <w:sz w:val="28"/>
          <w:szCs w:val="28"/>
        </w:rPr>
        <w:t>View or g</w:t>
      </w:r>
      <w:r w:rsidR="00D66648" w:rsidRPr="008F3C82">
        <w:rPr>
          <w:sz w:val="28"/>
          <w:szCs w:val="28"/>
        </w:rPr>
        <w:t>et copies of your Medicare Summary Notices</w:t>
      </w:r>
    </w:p>
    <w:p w14:paraId="7ED9CCE1" w14:textId="0F0D0E7D" w:rsidR="00B83EA1" w:rsidRPr="008F3C82" w:rsidRDefault="00D66648" w:rsidP="00A66C07">
      <w:pPr>
        <w:numPr>
          <w:ilvl w:val="0"/>
          <w:numId w:val="9"/>
        </w:numPr>
        <w:tabs>
          <w:tab w:val="clear" w:pos="450"/>
          <w:tab w:val="num" w:pos="0"/>
        </w:tabs>
        <w:ind w:hanging="810"/>
        <w:rPr>
          <w:sz w:val="28"/>
          <w:szCs w:val="28"/>
        </w:rPr>
      </w:pPr>
      <w:r w:rsidRPr="008F3C82">
        <w:rPr>
          <w:sz w:val="28"/>
          <w:szCs w:val="28"/>
        </w:rPr>
        <w:t>Track the preventive services you can use</w:t>
      </w:r>
    </w:p>
    <w:p w14:paraId="0495C82E" w14:textId="3F47F79E" w:rsidR="008F3C82" w:rsidRPr="008F3C82" w:rsidRDefault="008F3C82" w:rsidP="00A66C07">
      <w:pPr>
        <w:numPr>
          <w:ilvl w:val="0"/>
          <w:numId w:val="9"/>
        </w:numPr>
        <w:tabs>
          <w:tab w:val="clear" w:pos="450"/>
          <w:tab w:val="num" w:pos="0"/>
        </w:tabs>
        <w:ind w:hanging="810"/>
        <w:rPr>
          <w:sz w:val="28"/>
          <w:szCs w:val="28"/>
        </w:rPr>
      </w:pPr>
      <w:r w:rsidRPr="008F3C82">
        <w:rPr>
          <w:sz w:val="28"/>
          <w:szCs w:val="28"/>
        </w:rPr>
        <w:t>Print a copy of your official Medicare card</w:t>
      </w:r>
    </w:p>
    <w:p w14:paraId="012D4AAE" w14:textId="6F7D185B" w:rsidR="00D539AB" w:rsidRPr="00AD41D6" w:rsidRDefault="00D539AB" w:rsidP="00D539AB">
      <w:pPr>
        <w:ind w:left="450"/>
        <w:rPr>
          <w:sz w:val="18"/>
          <w:szCs w:val="18"/>
        </w:rPr>
      </w:pPr>
    </w:p>
    <w:p w14:paraId="113D39F7" w14:textId="583F0EE9" w:rsidR="00E96E41" w:rsidRPr="00E96E41" w:rsidRDefault="00D4364A" w:rsidP="00E96E41">
      <w:pPr>
        <w:ind w:left="-630" w:right="-180"/>
        <w:rPr>
          <w:sz w:val="28"/>
          <w:szCs w:val="28"/>
        </w:rPr>
      </w:pPr>
      <w:r>
        <w:rPr>
          <w:b w:val="0"/>
          <w:noProof/>
          <w:sz w:val="24"/>
          <w:szCs w:val="24"/>
        </w:rPr>
        <mc:AlternateContent>
          <mc:Choice Requires="wps">
            <w:drawing>
              <wp:anchor distT="0" distB="0" distL="114300" distR="114300" simplePos="0" relativeHeight="251668480" behindDoc="0" locked="0" layoutInCell="1" allowOverlap="1" wp14:anchorId="062BEAAC" wp14:editId="5ED32E0E">
                <wp:simplePos x="0" y="0"/>
                <wp:positionH relativeFrom="column">
                  <wp:posOffset>6789420</wp:posOffset>
                </wp:positionH>
                <wp:positionV relativeFrom="paragraph">
                  <wp:posOffset>869315</wp:posOffset>
                </wp:positionV>
                <wp:extent cx="1691640" cy="358140"/>
                <wp:effectExtent l="0" t="0" r="3810" b="3810"/>
                <wp:wrapNone/>
                <wp:docPr id="1495989504" name="Text Box 2"/>
                <wp:cNvGraphicFramePr/>
                <a:graphic xmlns:a="http://schemas.openxmlformats.org/drawingml/2006/main">
                  <a:graphicData uri="http://schemas.microsoft.com/office/word/2010/wordprocessingShape">
                    <wps:wsp>
                      <wps:cNvSpPr txBox="1"/>
                      <wps:spPr>
                        <a:xfrm>
                          <a:off x="0" y="0"/>
                          <a:ext cx="1691640" cy="358140"/>
                        </a:xfrm>
                        <a:prstGeom prst="rect">
                          <a:avLst/>
                        </a:prstGeom>
                        <a:solidFill>
                          <a:schemeClr val="lt1"/>
                        </a:solidFill>
                        <a:ln w="6350">
                          <a:noFill/>
                        </a:ln>
                      </wps:spPr>
                      <wps:txbx>
                        <w:txbxContent>
                          <w:p w14:paraId="532F44F8" w14:textId="77777777" w:rsidR="00D4364A" w:rsidRDefault="00D4364A" w:rsidP="00D4364A">
                            <w:r w:rsidRPr="00E96E41">
                              <w:rPr>
                                <w:b w:val="0"/>
                                <w:sz w:val="24"/>
                                <w:szCs w:val="24"/>
                              </w:rPr>
                              <w:t>Version 01.09.2024</w:t>
                            </w:r>
                          </w:p>
                          <w:p w14:paraId="087DFC9F" w14:textId="77777777" w:rsidR="00D4364A" w:rsidRDefault="00D436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2BEAAC" id="_x0000_s1027" type="#_x0000_t202" style="position:absolute;left:0;text-align:left;margin-left:534.6pt;margin-top:68.45pt;width:133.2pt;height:28.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" fillcolor="white [3201]" stroked="f" strokeweight=".5pt">
                <v:textbox>
                  <w:txbxContent>
                    <w:p w14:paraId="532F44F8" w14:textId="77777777" w:rsidR="00D4364A" w:rsidRDefault="00D4364A" w:rsidP="00D4364A">
                      <w:r w:rsidRPr="00E96E41">
                        <w:rPr>
                          <w:b w:val="0"/>
                          <w:sz w:val="24"/>
                          <w:szCs w:val="24"/>
                        </w:rPr>
                        <w:t>Version 01.09.2024</w:t>
                      </w:r>
                    </w:p>
                    <w:p w14:paraId="087DFC9F" w14:textId="77777777" w:rsidR="00D4364A" w:rsidRDefault="00D4364A"/>
                  </w:txbxContent>
                </v:textbox>
              </v:shape>
            </w:pict>
          </mc:Fallback>
        </mc:AlternateContent>
      </w:r>
      <w:r>
        <w:rPr>
          <w:b w:val="0"/>
          <w:noProof/>
          <w:sz w:val="24"/>
          <w:szCs w:val="24"/>
        </w:rPr>
        <mc:AlternateContent>
          <mc:Choice Requires="wps">
            <w:drawing>
              <wp:anchor distT="0" distB="0" distL="114300" distR="114300" simplePos="0" relativeHeight="251667456" behindDoc="0" locked="0" layoutInCell="1" allowOverlap="1" wp14:anchorId="63119E60" wp14:editId="6067C49A">
                <wp:simplePos x="0" y="0"/>
                <wp:positionH relativeFrom="margin">
                  <wp:posOffset>121920</wp:posOffset>
                </wp:positionH>
                <wp:positionV relativeFrom="paragraph">
                  <wp:posOffset>1303655</wp:posOffset>
                </wp:positionV>
                <wp:extent cx="8161020" cy="361315"/>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1020"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F9FB5" w14:textId="77777777" w:rsidR="00267C08" w:rsidRPr="00267C08" w:rsidRDefault="00242429" w:rsidP="005565AD">
                            <w:pPr>
                              <w:jc w:val="center"/>
                              <w:rPr>
                                <w:b w:val="0"/>
                                <w:i/>
                                <w:sz w:val="20"/>
                              </w:rPr>
                            </w:pPr>
                            <w:r w:rsidRPr="00267C08">
                              <w:rPr>
                                <w:b w:val="0"/>
                                <w:sz w:val="20"/>
                              </w:rPr>
                              <w:t>This publication has been created or produced by the Iowa Senior Health Insurance Information Program with financial assistance, in whole or in part by grant numbers 90SAPG0070 from the U.S. Administration for Community Living, Department of Health and Human Services, Washington, D.C. 20201</w:t>
                            </w:r>
                            <w:r w:rsidR="00267C08">
                              <w:rPr>
                                <w:b w:val="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19E60" id="Text Box 5" o:spid="_x0000_s1028" type="#_x0000_t202" style="position:absolute;left:0;text-align:left;margin-left:9.6pt;margin-top:102.65pt;width:642.6pt;height:28.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" stroked="f">
                <v:textbox>
                  <w:txbxContent>
                    <w:p w14:paraId="0B3F9FB5" w14:textId="77777777" w:rsidR="00267C08" w:rsidRPr="00267C08" w:rsidRDefault="00242429" w:rsidP="005565AD">
                      <w:pPr>
                        <w:jc w:val="center"/>
                        <w:rPr>
                          <w:b w:val="0"/>
                          <w:i/>
                          <w:sz w:val="20"/>
                        </w:rPr>
                      </w:pPr>
                      <w:r w:rsidRPr="00267C08">
                        <w:rPr>
                          <w:b w:val="0"/>
                          <w:sz w:val="20"/>
                        </w:rPr>
                        <w:t>This publication has been created or produced by the Iowa Senior Health Insurance Information Program with financial assistance, in whole or in part by grant numbers 90SAPG0070 from the U.S. Administration for Community Living, Department of Health and Human Services, Washington, D.C. 20201</w:t>
                      </w:r>
                      <w:r w:rsidR="00267C08">
                        <w:rPr>
                          <w:b w:val="0"/>
                          <w:sz w:val="20"/>
                        </w:rPr>
                        <w:t>.</w:t>
                      </w:r>
                    </w:p>
                  </w:txbxContent>
                </v:textbox>
                <w10:wrap anchorx="margin"/>
              </v:shape>
            </w:pict>
          </mc:Fallback>
        </mc:AlternateContent>
      </w:r>
      <w:r w:rsidR="00D539AB">
        <w:rPr>
          <w:sz w:val="28"/>
          <w:szCs w:val="28"/>
        </w:rPr>
        <w:t>This fact sheet lists the costs you pay if you are enrolled in Original Medicare. The amount you pay may be different if you are enrolled in a Medicare Advantage or Cost Plan</w:t>
      </w:r>
      <w:r w:rsidR="005565AD">
        <w:rPr>
          <w:sz w:val="28"/>
          <w:szCs w:val="28"/>
        </w:rPr>
        <w:t xml:space="preserve">.  </w:t>
      </w:r>
      <w:r w:rsidR="00267C08" w:rsidRPr="00866F1F">
        <w:rPr>
          <w:sz w:val="28"/>
          <w:szCs w:val="28"/>
        </w:rPr>
        <w:t>For assistance please call the</w:t>
      </w:r>
      <w:r w:rsidR="00267C08">
        <w:rPr>
          <w:sz w:val="28"/>
          <w:szCs w:val="28"/>
        </w:rPr>
        <w:t xml:space="preserve"> </w:t>
      </w:r>
      <w:r w:rsidR="00267C08" w:rsidRPr="00866F1F">
        <w:rPr>
          <w:sz w:val="28"/>
          <w:szCs w:val="28"/>
        </w:rPr>
        <w:t>Senior Health Insurance Information Program</w:t>
      </w:r>
      <w:r w:rsidR="00267C08">
        <w:rPr>
          <w:sz w:val="28"/>
          <w:szCs w:val="28"/>
        </w:rPr>
        <w:t xml:space="preserve"> (SHIIP)</w:t>
      </w:r>
      <w:r w:rsidR="00267C08" w:rsidRPr="00866F1F">
        <w:rPr>
          <w:sz w:val="28"/>
          <w:szCs w:val="28"/>
        </w:rPr>
        <w:t xml:space="preserve"> at 1-800-351-4664 (TTY 1-800-735-2942</w:t>
      </w:r>
      <w:r w:rsidR="00267C08">
        <w:rPr>
          <w:sz w:val="28"/>
          <w:szCs w:val="28"/>
        </w:rPr>
        <w:t>)</w:t>
      </w:r>
      <w:r w:rsidR="00267C08" w:rsidRPr="00866F1F">
        <w:rPr>
          <w:sz w:val="28"/>
          <w:szCs w:val="28"/>
        </w:rPr>
        <w:t xml:space="preserve"> or check the SHIIP website</w:t>
      </w:r>
      <w:r>
        <w:rPr>
          <w:sz w:val="28"/>
          <w:szCs w:val="28"/>
        </w:rPr>
        <w:t xml:space="preserve"> at</w:t>
      </w:r>
      <w:r w:rsidR="00267C08" w:rsidRPr="00866F1F">
        <w:rPr>
          <w:sz w:val="28"/>
          <w:szCs w:val="28"/>
        </w:rPr>
        <w:t xml:space="preserve"> </w:t>
      </w:r>
      <w:r>
        <w:rPr>
          <w:sz w:val="28"/>
          <w:szCs w:val="28"/>
        </w:rPr>
        <w:t>www.</w:t>
      </w:r>
      <w:r w:rsidR="00267C08">
        <w:rPr>
          <w:sz w:val="28"/>
          <w:szCs w:val="28"/>
        </w:rPr>
        <w:t>shiip.iowa</w:t>
      </w:r>
      <w:r w:rsidR="00267C08" w:rsidRPr="00866F1F">
        <w:rPr>
          <w:sz w:val="28"/>
          <w:szCs w:val="28"/>
        </w:rPr>
        <w:t>.gov</w:t>
      </w:r>
      <w:r w:rsidR="00E96E41">
        <w:rPr>
          <w:sz w:val="28"/>
          <w:szCs w:val="28"/>
        </w:rPr>
        <w:tab/>
      </w:r>
      <w:r w:rsidR="00E96E41">
        <w:rPr>
          <w:sz w:val="28"/>
          <w:szCs w:val="28"/>
        </w:rPr>
        <w:tab/>
      </w:r>
      <w:r w:rsidR="00E96E41">
        <w:rPr>
          <w:sz w:val="28"/>
          <w:szCs w:val="28"/>
        </w:rPr>
        <w:tab/>
      </w:r>
      <w:r w:rsidR="00E96E41">
        <w:rPr>
          <w:sz w:val="28"/>
          <w:szCs w:val="28"/>
        </w:rPr>
        <w:tab/>
      </w:r>
      <w:r w:rsidR="00E96E41">
        <w:rPr>
          <w:sz w:val="28"/>
          <w:szCs w:val="28"/>
        </w:rPr>
        <w:tab/>
      </w:r>
      <w:r w:rsidR="00E96E41">
        <w:rPr>
          <w:sz w:val="28"/>
          <w:szCs w:val="28"/>
        </w:rPr>
        <w:tab/>
      </w:r>
      <w:r w:rsidR="00E96E41">
        <w:rPr>
          <w:sz w:val="28"/>
          <w:szCs w:val="28"/>
        </w:rPr>
        <w:tab/>
      </w:r>
      <w:r w:rsidR="00E96E41">
        <w:rPr>
          <w:sz w:val="28"/>
          <w:szCs w:val="28"/>
        </w:rPr>
        <w:tab/>
      </w:r>
      <w:r w:rsidR="00E96E41">
        <w:rPr>
          <w:sz w:val="28"/>
          <w:szCs w:val="28"/>
        </w:rPr>
        <w:tab/>
      </w:r>
      <w:r w:rsidR="00A263B5">
        <w:rPr>
          <w:sz w:val="28"/>
          <w:szCs w:val="28"/>
        </w:rPr>
        <w:tab/>
      </w:r>
      <w:r w:rsidR="00A263B5">
        <w:rPr>
          <w:sz w:val="28"/>
          <w:szCs w:val="28"/>
        </w:rPr>
        <w:tab/>
      </w:r>
      <w:r w:rsidR="00A263B5">
        <w:rPr>
          <w:sz w:val="28"/>
          <w:szCs w:val="28"/>
        </w:rPr>
        <w:tab/>
      </w:r>
      <w:r w:rsidR="00A263B5">
        <w:rPr>
          <w:sz w:val="28"/>
          <w:szCs w:val="28"/>
        </w:rPr>
        <w:tab/>
      </w:r>
      <w:r w:rsidR="00A263B5">
        <w:rPr>
          <w:sz w:val="28"/>
          <w:szCs w:val="28"/>
        </w:rPr>
        <w:tab/>
      </w:r>
    </w:p>
    <w:sectPr w:rsidR="00E96E41" w:rsidRPr="00E96E41" w:rsidSect="0001584C">
      <w:footerReference w:type="default" r:id="rId9"/>
      <w:pgSz w:w="15840" w:h="12240" w:orient="landscape" w:code="1"/>
      <w:pgMar w:top="864"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2511" w14:textId="77777777" w:rsidR="00AB1499" w:rsidRDefault="00AB1499" w:rsidP="00BB285E">
      <w:r>
        <w:separator/>
      </w:r>
    </w:p>
  </w:endnote>
  <w:endnote w:type="continuationSeparator" w:id="0">
    <w:p w14:paraId="7C0C04AF" w14:textId="77777777" w:rsidR="00AB1499" w:rsidRDefault="00AB1499" w:rsidP="00BB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654319"/>
      <w:docPartObj>
        <w:docPartGallery w:val="Page Numbers (Bottom of Page)"/>
        <w:docPartUnique/>
      </w:docPartObj>
    </w:sdtPr>
    <w:sdtEndPr>
      <w:rPr>
        <w:noProof/>
        <w:sz w:val="28"/>
        <w:szCs w:val="28"/>
      </w:rPr>
    </w:sdtEndPr>
    <w:sdtContent>
      <w:p w14:paraId="67DB43C9" w14:textId="29D4FDF3" w:rsidR="00BB285E" w:rsidRPr="00BB285E" w:rsidRDefault="00BB285E">
        <w:pPr>
          <w:pStyle w:val="Footer"/>
          <w:jc w:val="center"/>
          <w:rPr>
            <w:sz w:val="28"/>
            <w:szCs w:val="28"/>
          </w:rPr>
        </w:pPr>
        <w:r w:rsidRPr="00BB285E">
          <w:rPr>
            <w:sz w:val="28"/>
            <w:szCs w:val="28"/>
          </w:rPr>
          <w:fldChar w:fldCharType="begin"/>
        </w:r>
        <w:r w:rsidRPr="00BB285E">
          <w:rPr>
            <w:sz w:val="28"/>
            <w:szCs w:val="28"/>
          </w:rPr>
          <w:instrText xml:space="preserve"> PAGE   \* MERGEFORMAT </w:instrText>
        </w:r>
        <w:r w:rsidRPr="00BB285E">
          <w:rPr>
            <w:sz w:val="28"/>
            <w:szCs w:val="28"/>
          </w:rPr>
          <w:fldChar w:fldCharType="separate"/>
        </w:r>
        <w:r w:rsidRPr="00BB285E">
          <w:rPr>
            <w:noProof/>
            <w:sz w:val="28"/>
            <w:szCs w:val="28"/>
          </w:rPr>
          <w:t>2</w:t>
        </w:r>
        <w:r w:rsidRPr="00BB285E">
          <w:rPr>
            <w:noProof/>
            <w:sz w:val="28"/>
            <w:szCs w:val="28"/>
          </w:rPr>
          <w:fldChar w:fldCharType="end"/>
        </w:r>
      </w:p>
    </w:sdtContent>
  </w:sdt>
  <w:p w14:paraId="49D4279B" w14:textId="77777777" w:rsidR="00BB285E" w:rsidRDefault="00BB2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C011" w14:textId="77777777" w:rsidR="00AB1499" w:rsidRDefault="00AB1499" w:rsidP="00BB285E">
      <w:r>
        <w:separator/>
      </w:r>
    </w:p>
  </w:footnote>
  <w:footnote w:type="continuationSeparator" w:id="0">
    <w:p w14:paraId="08345D74" w14:textId="77777777" w:rsidR="00AB1499" w:rsidRDefault="00AB1499" w:rsidP="00BB2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F433DC"/>
    <w:multiLevelType w:val="hybridMultilevel"/>
    <w:tmpl w:val="44D61922"/>
    <w:lvl w:ilvl="0" w:tplc="04090001">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87DB0"/>
    <w:multiLevelType w:val="hybridMultilevel"/>
    <w:tmpl w:val="3EF8430C"/>
    <w:lvl w:ilvl="0" w:tplc="76DC63CC">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DF150D"/>
    <w:multiLevelType w:val="hybridMultilevel"/>
    <w:tmpl w:val="95460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413C59"/>
    <w:multiLevelType w:val="hybridMultilevel"/>
    <w:tmpl w:val="9B8E3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F2049"/>
    <w:multiLevelType w:val="hybridMultilevel"/>
    <w:tmpl w:val="3964291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15E72"/>
    <w:multiLevelType w:val="hybridMultilevel"/>
    <w:tmpl w:val="ADB6B626"/>
    <w:lvl w:ilvl="0" w:tplc="43CC4926">
      <w:start w:val="1"/>
      <w:numFmt w:val="bullet"/>
      <w:lvlText w:val=""/>
      <w:lvlJc w:val="left"/>
      <w:pPr>
        <w:tabs>
          <w:tab w:val="num" w:pos="450"/>
        </w:tabs>
        <w:ind w:left="450" w:hanging="360"/>
      </w:pPr>
      <w:rPr>
        <w:rFonts w:ascii="Symbol" w:hAnsi="Symbol" w:hint="default"/>
        <w:color w:val="000000" w:themeColor="text1"/>
        <w:sz w:val="28"/>
        <w:szCs w:val="28"/>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30E448AC"/>
    <w:multiLevelType w:val="singleLevel"/>
    <w:tmpl w:val="6146194E"/>
    <w:lvl w:ilvl="0">
      <w:start w:val="1"/>
      <w:numFmt w:val="bullet"/>
      <w:lvlText w:val=""/>
      <w:lvlJc w:val="left"/>
      <w:pPr>
        <w:tabs>
          <w:tab w:val="num" w:pos="216"/>
        </w:tabs>
        <w:ind w:left="216" w:hanging="360"/>
      </w:pPr>
      <w:rPr>
        <w:rFonts w:ascii="Symbol" w:hAnsi="Symbol" w:hint="default"/>
      </w:rPr>
    </w:lvl>
  </w:abstractNum>
  <w:abstractNum w:abstractNumId="8" w15:restartNumberingAfterBreak="0">
    <w:nsid w:val="329D7F53"/>
    <w:multiLevelType w:val="hybridMultilevel"/>
    <w:tmpl w:val="C6A401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BE03A6"/>
    <w:multiLevelType w:val="hybridMultilevel"/>
    <w:tmpl w:val="6AB28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3C09C9"/>
    <w:multiLevelType w:val="hybridMultilevel"/>
    <w:tmpl w:val="105E3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170F27"/>
    <w:multiLevelType w:val="hybridMultilevel"/>
    <w:tmpl w:val="E236E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B82089"/>
    <w:multiLevelType w:val="hybridMultilevel"/>
    <w:tmpl w:val="99F60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BF4BED"/>
    <w:multiLevelType w:val="hybridMultilevel"/>
    <w:tmpl w:val="C0726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8D435B"/>
    <w:multiLevelType w:val="hybridMultilevel"/>
    <w:tmpl w:val="8370E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936309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70482463">
    <w:abstractNumId w:val="7"/>
  </w:num>
  <w:num w:numId="3" w16cid:durableId="1444300969">
    <w:abstractNumId w:val="4"/>
  </w:num>
  <w:num w:numId="4" w16cid:durableId="720833180">
    <w:abstractNumId w:val="13"/>
  </w:num>
  <w:num w:numId="5" w16cid:durableId="1666740216">
    <w:abstractNumId w:val="3"/>
  </w:num>
  <w:num w:numId="6" w16cid:durableId="1361779876">
    <w:abstractNumId w:val="10"/>
  </w:num>
  <w:num w:numId="7" w16cid:durableId="1744139808">
    <w:abstractNumId w:val="12"/>
  </w:num>
  <w:num w:numId="8" w16cid:durableId="1854488908">
    <w:abstractNumId w:val="1"/>
  </w:num>
  <w:num w:numId="9" w16cid:durableId="320163685">
    <w:abstractNumId w:val="6"/>
  </w:num>
  <w:num w:numId="10" w16cid:durableId="2095929645">
    <w:abstractNumId w:val="5"/>
  </w:num>
  <w:num w:numId="11" w16cid:durableId="388235365">
    <w:abstractNumId w:val="8"/>
  </w:num>
  <w:num w:numId="12" w16cid:durableId="1932663905">
    <w:abstractNumId w:val="14"/>
  </w:num>
  <w:num w:numId="13" w16cid:durableId="1771390440">
    <w:abstractNumId w:val="9"/>
  </w:num>
  <w:num w:numId="14" w16cid:durableId="1068501181">
    <w:abstractNumId w:val="11"/>
  </w:num>
  <w:num w:numId="15" w16cid:durableId="489949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F1"/>
    <w:rsid w:val="0001307E"/>
    <w:rsid w:val="000151DC"/>
    <w:rsid w:val="0001584C"/>
    <w:rsid w:val="00015F0C"/>
    <w:rsid w:val="00016F1D"/>
    <w:rsid w:val="000549DD"/>
    <w:rsid w:val="00065B9D"/>
    <w:rsid w:val="00073DE6"/>
    <w:rsid w:val="000751A6"/>
    <w:rsid w:val="00087B35"/>
    <w:rsid w:val="000A1141"/>
    <w:rsid w:val="000C7755"/>
    <w:rsid w:val="0010339B"/>
    <w:rsid w:val="00117ABA"/>
    <w:rsid w:val="00160464"/>
    <w:rsid w:val="00163ABA"/>
    <w:rsid w:val="00166486"/>
    <w:rsid w:val="00180982"/>
    <w:rsid w:val="00185698"/>
    <w:rsid w:val="00193BB3"/>
    <w:rsid w:val="001D7BBB"/>
    <w:rsid w:val="001E2A70"/>
    <w:rsid w:val="001E4D98"/>
    <w:rsid w:val="001F37D5"/>
    <w:rsid w:val="001F7585"/>
    <w:rsid w:val="0020438A"/>
    <w:rsid w:val="00242429"/>
    <w:rsid w:val="0025726B"/>
    <w:rsid w:val="0026272B"/>
    <w:rsid w:val="00267C08"/>
    <w:rsid w:val="002716F2"/>
    <w:rsid w:val="00280425"/>
    <w:rsid w:val="00287AF1"/>
    <w:rsid w:val="002D0F59"/>
    <w:rsid w:val="002D1FAC"/>
    <w:rsid w:val="002D2CBF"/>
    <w:rsid w:val="002E7C10"/>
    <w:rsid w:val="002F4C21"/>
    <w:rsid w:val="00305C40"/>
    <w:rsid w:val="00312AE5"/>
    <w:rsid w:val="00322A1E"/>
    <w:rsid w:val="003338AD"/>
    <w:rsid w:val="0035151C"/>
    <w:rsid w:val="00352017"/>
    <w:rsid w:val="00362054"/>
    <w:rsid w:val="003811F2"/>
    <w:rsid w:val="0038540A"/>
    <w:rsid w:val="003859F3"/>
    <w:rsid w:val="003A2D95"/>
    <w:rsid w:val="003A4EC6"/>
    <w:rsid w:val="003B5F69"/>
    <w:rsid w:val="003C7DF7"/>
    <w:rsid w:val="004301F3"/>
    <w:rsid w:val="00442066"/>
    <w:rsid w:val="00443DA7"/>
    <w:rsid w:val="00446BA3"/>
    <w:rsid w:val="00453D6B"/>
    <w:rsid w:val="00475095"/>
    <w:rsid w:val="00485D18"/>
    <w:rsid w:val="004B446F"/>
    <w:rsid w:val="004C6B39"/>
    <w:rsid w:val="004F0EFA"/>
    <w:rsid w:val="004F1D85"/>
    <w:rsid w:val="00505142"/>
    <w:rsid w:val="00506C43"/>
    <w:rsid w:val="00507DED"/>
    <w:rsid w:val="0052086E"/>
    <w:rsid w:val="005565AD"/>
    <w:rsid w:val="00561138"/>
    <w:rsid w:val="0057407C"/>
    <w:rsid w:val="0059168C"/>
    <w:rsid w:val="005B7583"/>
    <w:rsid w:val="005C0EEF"/>
    <w:rsid w:val="005C1207"/>
    <w:rsid w:val="005D3484"/>
    <w:rsid w:val="00615E9B"/>
    <w:rsid w:val="00646FBE"/>
    <w:rsid w:val="006609FF"/>
    <w:rsid w:val="00676B77"/>
    <w:rsid w:val="006825E9"/>
    <w:rsid w:val="006906EB"/>
    <w:rsid w:val="006945BE"/>
    <w:rsid w:val="006A04B4"/>
    <w:rsid w:val="006A303F"/>
    <w:rsid w:val="006C2C2E"/>
    <w:rsid w:val="006D18B7"/>
    <w:rsid w:val="007045D5"/>
    <w:rsid w:val="0071106E"/>
    <w:rsid w:val="0073717B"/>
    <w:rsid w:val="007506CE"/>
    <w:rsid w:val="0075515F"/>
    <w:rsid w:val="007572BE"/>
    <w:rsid w:val="007806DC"/>
    <w:rsid w:val="00781BCE"/>
    <w:rsid w:val="007B3B58"/>
    <w:rsid w:val="007C01F6"/>
    <w:rsid w:val="00803452"/>
    <w:rsid w:val="008056B0"/>
    <w:rsid w:val="008245E8"/>
    <w:rsid w:val="0084298E"/>
    <w:rsid w:val="00845298"/>
    <w:rsid w:val="00851F94"/>
    <w:rsid w:val="00852068"/>
    <w:rsid w:val="00852D9E"/>
    <w:rsid w:val="00866F1F"/>
    <w:rsid w:val="008712E0"/>
    <w:rsid w:val="00877818"/>
    <w:rsid w:val="00882CF8"/>
    <w:rsid w:val="00885696"/>
    <w:rsid w:val="008878B4"/>
    <w:rsid w:val="0089248F"/>
    <w:rsid w:val="008E1240"/>
    <w:rsid w:val="008E7DAA"/>
    <w:rsid w:val="008F02F8"/>
    <w:rsid w:val="008F3C82"/>
    <w:rsid w:val="00930617"/>
    <w:rsid w:val="00952B55"/>
    <w:rsid w:val="00961086"/>
    <w:rsid w:val="00963392"/>
    <w:rsid w:val="00987FCF"/>
    <w:rsid w:val="00990277"/>
    <w:rsid w:val="00996DEB"/>
    <w:rsid w:val="009A1C92"/>
    <w:rsid w:val="009A2556"/>
    <w:rsid w:val="009A6672"/>
    <w:rsid w:val="009A6C37"/>
    <w:rsid w:val="009D1B1B"/>
    <w:rsid w:val="009F1711"/>
    <w:rsid w:val="00A1628A"/>
    <w:rsid w:val="00A263B5"/>
    <w:rsid w:val="00A33F9A"/>
    <w:rsid w:val="00A54851"/>
    <w:rsid w:val="00A54EC8"/>
    <w:rsid w:val="00A6573D"/>
    <w:rsid w:val="00A66C07"/>
    <w:rsid w:val="00A76541"/>
    <w:rsid w:val="00AB1499"/>
    <w:rsid w:val="00AC069E"/>
    <w:rsid w:val="00AD0A65"/>
    <w:rsid w:val="00AD41D6"/>
    <w:rsid w:val="00AE226C"/>
    <w:rsid w:val="00B2220D"/>
    <w:rsid w:val="00B23D48"/>
    <w:rsid w:val="00B333F8"/>
    <w:rsid w:val="00B33D98"/>
    <w:rsid w:val="00B4136F"/>
    <w:rsid w:val="00B67615"/>
    <w:rsid w:val="00B83EA1"/>
    <w:rsid w:val="00B957BB"/>
    <w:rsid w:val="00BB285E"/>
    <w:rsid w:val="00BB58E3"/>
    <w:rsid w:val="00BE06A6"/>
    <w:rsid w:val="00BF60BD"/>
    <w:rsid w:val="00C0311F"/>
    <w:rsid w:val="00C12B97"/>
    <w:rsid w:val="00C17EBC"/>
    <w:rsid w:val="00C23719"/>
    <w:rsid w:val="00C43404"/>
    <w:rsid w:val="00C5501C"/>
    <w:rsid w:val="00C55065"/>
    <w:rsid w:val="00C573C3"/>
    <w:rsid w:val="00C6550F"/>
    <w:rsid w:val="00CA301F"/>
    <w:rsid w:val="00CE234A"/>
    <w:rsid w:val="00CE2D59"/>
    <w:rsid w:val="00CE79F8"/>
    <w:rsid w:val="00CF2A8D"/>
    <w:rsid w:val="00CF5EEF"/>
    <w:rsid w:val="00D06A1B"/>
    <w:rsid w:val="00D07EFE"/>
    <w:rsid w:val="00D27BF8"/>
    <w:rsid w:val="00D4364A"/>
    <w:rsid w:val="00D539AB"/>
    <w:rsid w:val="00D66648"/>
    <w:rsid w:val="00D67481"/>
    <w:rsid w:val="00D8184C"/>
    <w:rsid w:val="00D83034"/>
    <w:rsid w:val="00D95F18"/>
    <w:rsid w:val="00DA48A9"/>
    <w:rsid w:val="00DA4C73"/>
    <w:rsid w:val="00DB72E6"/>
    <w:rsid w:val="00DC51CF"/>
    <w:rsid w:val="00DD63E0"/>
    <w:rsid w:val="00DE4F0C"/>
    <w:rsid w:val="00E043C1"/>
    <w:rsid w:val="00E05F59"/>
    <w:rsid w:val="00E13A67"/>
    <w:rsid w:val="00E14144"/>
    <w:rsid w:val="00E45406"/>
    <w:rsid w:val="00E45828"/>
    <w:rsid w:val="00E571FB"/>
    <w:rsid w:val="00E62768"/>
    <w:rsid w:val="00E76366"/>
    <w:rsid w:val="00E86504"/>
    <w:rsid w:val="00E96932"/>
    <w:rsid w:val="00E96E41"/>
    <w:rsid w:val="00ED22EA"/>
    <w:rsid w:val="00EE2C78"/>
    <w:rsid w:val="00EE6647"/>
    <w:rsid w:val="00EE67B7"/>
    <w:rsid w:val="00F11A94"/>
    <w:rsid w:val="00F15DFA"/>
    <w:rsid w:val="00F42ED2"/>
    <w:rsid w:val="00F45DEF"/>
    <w:rsid w:val="00F64630"/>
    <w:rsid w:val="00F64849"/>
    <w:rsid w:val="00F66F7F"/>
    <w:rsid w:val="00F76146"/>
    <w:rsid w:val="00F8751B"/>
    <w:rsid w:val="00F90683"/>
    <w:rsid w:val="00F90B33"/>
    <w:rsid w:val="00F91C72"/>
    <w:rsid w:val="00F9558D"/>
    <w:rsid w:val="00FA34EF"/>
    <w:rsid w:val="00FC4A6F"/>
    <w:rsid w:val="00FC672D"/>
    <w:rsid w:val="00FD0A09"/>
    <w:rsid w:val="00FD36A2"/>
    <w:rsid w:val="00FD7B8F"/>
    <w:rsid w:val="00FF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09AFC"/>
  <w15:docId w15:val="{9C94172B-82D1-47FB-B2D1-54AE2EE4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AF1"/>
    <w:pPr>
      <w:tabs>
        <w:tab w:val="left" w:pos="360"/>
      </w:tabs>
    </w:pPr>
    <w:rPr>
      <w:b/>
      <w:sz w:val="32"/>
    </w:rPr>
  </w:style>
  <w:style w:type="paragraph" w:styleId="Heading4">
    <w:name w:val="heading 4"/>
    <w:basedOn w:val="Normal"/>
    <w:next w:val="Normal"/>
    <w:link w:val="Heading4Char"/>
    <w:uiPriority w:val="9"/>
    <w:semiHidden/>
    <w:unhideWhenUsed/>
    <w:qFormat/>
    <w:rsid w:val="00D66648"/>
    <w:pPr>
      <w:keepNext/>
      <w:keepLines/>
      <w:spacing w:before="200"/>
      <w:outlineLvl w:val="3"/>
    </w:pPr>
    <w:rPr>
      <w:rFonts w:asciiTheme="majorHAnsi" w:eastAsiaTheme="majorEastAsia" w:hAnsiTheme="majorHAnsi" w:cstheme="majorBidi"/>
      <w:b w:val="0"/>
      <w:bCs/>
      <w:i/>
      <w:iCs/>
      <w:color w:val="4F81BD" w:themeColor="accent1"/>
    </w:rPr>
  </w:style>
  <w:style w:type="paragraph" w:styleId="Heading5">
    <w:name w:val="heading 5"/>
    <w:basedOn w:val="Normal"/>
    <w:next w:val="Normal"/>
    <w:link w:val="Heading5Char"/>
    <w:qFormat/>
    <w:rsid w:val="00AC069E"/>
    <w:pPr>
      <w:keepNext/>
      <w:jc w:val="center"/>
      <w:outlineLvl w:val="4"/>
    </w:pPr>
  </w:style>
  <w:style w:type="paragraph" w:styleId="Heading6">
    <w:name w:val="heading 6"/>
    <w:basedOn w:val="Normal"/>
    <w:next w:val="Normal"/>
    <w:link w:val="Heading6Char"/>
    <w:qFormat/>
    <w:rsid w:val="00AC069E"/>
    <w:pPr>
      <w:keepNext/>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AF1"/>
    <w:rPr>
      <w:rFonts w:ascii="Tahoma" w:hAnsi="Tahoma" w:cs="Tahoma"/>
      <w:sz w:val="16"/>
      <w:szCs w:val="16"/>
    </w:rPr>
  </w:style>
  <w:style w:type="character" w:customStyle="1" w:styleId="BalloonTextChar">
    <w:name w:val="Balloon Text Char"/>
    <w:basedOn w:val="DefaultParagraphFont"/>
    <w:link w:val="BalloonText"/>
    <w:uiPriority w:val="99"/>
    <w:semiHidden/>
    <w:rsid w:val="00287AF1"/>
    <w:rPr>
      <w:rFonts w:ascii="Tahoma" w:hAnsi="Tahoma" w:cs="Tahoma"/>
      <w:sz w:val="16"/>
      <w:szCs w:val="16"/>
    </w:rPr>
  </w:style>
  <w:style w:type="table" w:styleId="TableGrid">
    <w:name w:val="Table Grid"/>
    <w:basedOn w:val="TableNormal"/>
    <w:uiPriority w:val="59"/>
    <w:rsid w:val="00287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Underline">
    <w:name w:val="HeadingUnderline"/>
    <w:basedOn w:val="Normal"/>
    <w:rsid w:val="006906EB"/>
  </w:style>
  <w:style w:type="paragraph" w:styleId="NoSpacing">
    <w:name w:val="No Spacing"/>
    <w:uiPriority w:val="1"/>
    <w:qFormat/>
    <w:rsid w:val="0073717B"/>
    <w:pPr>
      <w:tabs>
        <w:tab w:val="left" w:pos="360"/>
      </w:tabs>
    </w:pPr>
    <w:rPr>
      <w:b/>
      <w:sz w:val="32"/>
    </w:rPr>
  </w:style>
  <w:style w:type="paragraph" w:styleId="ListParagraph">
    <w:name w:val="List Paragraph"/>
    <w:basedOn w:val="Normal"/>
    <w:uiPriority w:val="34"/>
    <w:qFormat/>
    <w:rsid w:val="006825E9"/>
    <w:pPr>
      <w:ind w:left="720"/>
      <w:contextualSpacing/>
    </w:pPr>
  </w:style>
  <w:style w:type="character" w:customStyle="1" w:styleId="Heading5Char">
    <w:name w:val="Heading 5 Char"/>
    <w:basedOn w:val="DefaultParagraphFont"/>
    <w:link w:val="Heading5"/>
    <w:rsid w:val="00AC069E"/>
    <w:rPr>
      <w:b/>
      <w:sz w:val="32"/>
    </w:rPr>
  </w:style>
  <w:style w:type="character" w:customStyle="1" w:styleId="Heading6Char">
    <w:name w:val="Heading 6 Char"/>
    <w:basedOn w:val="DefaultParagraphFont"/>
    <w:link w:val="Heading6"/>
    <w:rsid w:val="00AC069E"/>
    <w:rPr>
      <w:b/>
      <w:sz w:val="28"/>
    </w:rPr>
  </w:style>
  <w:style w:type="paragraph" w:customStyle="1" w:styleId="NormalNonBold">
    <w:name w:val="Normal NonBold"/>
    <w:basedOn w:val="Normal"/>
    <w:rsid w:val="00AC069E"/>
    <w:rPr>
      <w:b w:val="0"/>
      <w:sz w:val="28"/>
    </w:rPr>
  </w:style>
  <w:style w:type="paragraph" w:styleId="BodyText">
    <w:name w:val="Body Text"/>
    <w:basedOn w:val="Normal"/>
    <w:link w:val="BodyTextChar"/>
    <w:rsid w:val="00AC069E"/>
    <w:rPr>
      <w:sz w:val="28"/>
    </w:rPr>
  </w:style>
  <w:style w:type="character" w:customStyle="1" w:styleId="BodyTextChar">
    <w:name w:val="Body Text Char"/>
    <w:basedOn w:val="DefaultParagraphFont"/>
    <w:link w:val="BodyText"/>
    <w:rsid w:val="00AC069E"/>
    <w:rPr>
      <w:b/>
      <w:sz w:val="28"/>
    </w:rPr>
  </w:style>
  <w:style w:type="character" w:styleId="Hyperlink">
    <w:name w:val="Hyperlink"/>
    <w:basedOn w:val="DefaultParagraphFont"/>
    <w:rsid w:val="005D3484"/>
    <w:rPr>
      <w:color w:val="0000FF"/>
      <w:u w:val="single"/>
    </w:rPr>
  </w:style>
  <w:style w:type="character" w:customStyle="1" w:styleId="Heading4Char">
    <w:name w:val="Heading 4 Char"/>
    <w:basedOn w:val="DefaultParagraphFont"/>
    <w:link w:val="Heading4"/>
    <w:uiPriority w:val="9"/>
    <w:semiHidden/>
    <w:rsid w:val="00D66648"/>
    <w:rPr>
      <w:rFonts w:asciiTheme="majorHAnsi" w:eastAsiaTheme="majorEastAsia" w:hAnsiTheme="majorHAnsi" w:cstheme="majorBidi"/>
      <w:bCs/>
      <w:i/>
      <w:iCs/>
      <w:color w:val="4F81BD" w:themeColor="accent1"/>
      <w:sz w:val="32"/>
    </w:rPr>
  </w:style>
  <w:style w:type="character" w:styleId="CommentReference">
    <w:name w:val="annotation reference"/>
    <w:basedOn w:val="DefaultParagraphFont"/>
    <w:uiPriority w:val="99"/>
    <w:semiHidden/>
    <w:unhideWhenUsed/>
    <w:rsid w:val="00646FBE"/>
    <w:rPr>
      <w:sz w:val="16"/>
      <w:szCs w:val="16"/>
    </w:rPr>
  </w:style>
  <w:style w:type="paragraph" w:styleId="CommentText">
    <w:name w:val="annotation text"/>
    <w:basedOn w:val="Normal"/>
    <w:link w:val="CommentTextChar"/>
    <w:uiPriority w:val="99"/>
    <w:unhideWhenUsed/>
    <w:rsid w:val="00646FBE"/>
    <w:rPr>
      <w:sz w:val="20"/>
    </w:rPr>
  </w:style>
  <w:style w:type="character" w:customStyle="1" w:styleId="CommentTextChar">
    <w:name w:val="Comment Text Char"/>
    <w:basedOn w:val="DefaultParagraphFont"/>
    <w:link w:val="CommentText"/>
    <w:uiPriority w:val="99"/>
    <w:rsid w:val="00646FBE"/>
    <w:rPr>
      <w:b/>
    </w:rPr>
  </w:style>
  <w:style w:type="paragraph" w:styleId="CommentSubject">
    <w:name w:val="annotation subject"/>
    <w:basedOn w:val="CommentText"/>
    <w:next w:val="CommentText"/>
    <w:link w:val="CommentSubjectChar"/>
    <w:uiPriority w:val="99"/>
    <w:semiHidden/>
    <w:unhideWhenUsed/>
    <w:rsid w:val="00646FBE"/>
    <w:rPr>
      <w:bCs/>
    </w:rPr>
  </w:style>
  <w:style w:type="character" w:customStyle="1" w:styleId="CommentSubjectChar">
    <w:name w:val="Comment Subject Char"/>
    <w:basedOn w:val="CommentTextChar"/>
    <w:link w:val="CommentSubject"/>
    <w:uiPriority w:val="99"/>
    <w:semiHidden/>
    <w:rsid w:val="00646FBE"/>
    <w:rPr>
      <w:b/>
      <w:bCs/>
    </w:rPr>
  </w:style>
  <w:style w:type="paragraph" w:styleId="Header">
    <w:name w:val="header"/>
    <w:basedOn w:val="Normal"/>
    <w:link w:val="HeaderChar"/>
    <w:uiPriority w:val="99"/>
    <w:unhideWhenUsed/>
    <w:rsid w:val="00BB285E"/>
    <w:pPr>
      <w:tabs>
        <w:tab w:val="clear" w:pos="360"/>
        <w:tab w:val="center" w:pos="4680"/>
        <w:tab w:val="right" w:pos="9360"/>
      </w:tabs>
    </w:pPr>
  </w:style>
  <w:style w:type="character" w:customStyle="1" w:styleId="HeaderChar">
    <w:name w:val="Header Char"/>
    <w:basedOn w:val="DefaultParagraphFont"/>
    <w:link w:val="Header"/>
    <w:uiPriority w:val="99"/>
    <w:rsid w:val="00BB285E"/>
    <w:rPr>
      <w:b/>
      <w:sz w:val="32"/>
    </w:rPr>
  </w:style>
  <w:style w:type="paragraph" w:styleId="Footer">
    <w:name w:val="footer"/>
    <w:basedOn w:val="Normal"/>
    <w:link w:val="FooterChar"/>
    <w:uiPriority w:val="99"/>
    <w:unhideWhenUsed/>
    <w:rsid w:val="00BB285E"/>
    <w:pPr>
      <w:tabs>
        <w:tab w:val="clear" w:pos="360"/>
        <w:tab w:val="center" w:pos="4680"/>
        <w:tab w:val="right" w:pos="9360"/>
      </w:tabs>
    </w:pPr>
  </w:style>
  <w:style w:type="character" w:customStyle="1" w:styleId="FooterChar">
    <w:name w:val="Footer Char"/>
    <w:basedOn w:val="DefaultParagraphFont"/>
    <w:link w:val="Footer"/>
    <w:uiPriority w:val="99"/>
    <w:rsid w:val="00BB285E"/>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E0398-A7DF-4EF3-8B39-A8D3B5B0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2184</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Iowa Insurance Division</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Price</dc:creator>
  <cp:keywords/>
  <dc:description/>
  <cp:lastModifiedBy>Gidel, Kristen</cp:lastModifiedBy>
  <cp:revision>12</cp:revision>
  <cp:lastPrinted>2019-12-31T20:38:00Z</cp:lastPrinted>
  <dcterms:created xsi:type="dcterms:W3CDTF">2024-01-09T17:54:00Z</dcterms:created>
  <dcterms:modified xsi:type="dcterms:W3CDTF">2024-01-09T21:52:00Z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2bcdea7826c932545b9ea3ed0e107d22a974fb660eb5eab631743788a6b086a4</vt:lpwstr>
  </property>
</Properties>
</file>